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332D" w:rsidRPr="00200C39" w:rsidRDefault="0007332D" w:rsidP="00DA6E22">
      <w:pPr>
        <w:jc w:val="center"/>
        <w:rPr>
          <w:rFonts w:cs="Times New Roman"/>
          <w:b/>
          <w:sz w:val="24"/>
          <w:szCs w:val="24"/>
        </w:rPr>
      </w:pPr>
    </w:p>
    <w:p w:rsidR="0007332D" w:rsidRPr="00200C39" w:rsidRDefault="0007332D" w:rsidP="00DA6E22">
      <w:pPr>
        <w:jc w:val="center"/>
        <w:rPr>
          <w:rFonts w:cs="Times New Roman"/>
          <w:b/>
          <w:sz w:val="24"/>
          <w:szCs w:val="24"/>
        </w:rPr>
      </w:pPr>
    </w:p>
    <w:p w:rsidR="0007332D" w:rsidRPr="00200C39" w:rsidRDefault="0007332D" w:rsidP="00DA6E22">
      <w:pPr>
        <w:jc w:val="center"/>
        <w:rPr>
          <w:rFonts w:cs="Times New Roman"/>
          <w:b/>
          <w:sz w:val="24"/>
          <w:szCs w:val="24"/>
        </w:rPr>
      </w:pPr>
    </w:p>
    <w:p w:rsidR="0007332D" w:rsidRPr="00200C39" w:rsidRDefault="0007332D" w:rsidP="00DA6E22">
      <w:pPr>
        <w:jc w:val="center"/>
        <w:rPr>
          <w:rFonts w:cs="Times New Roman"/>
          <w:b/>
          <w:sz w:val="24"/>
          <w:szCs w:val="24"/>
        </w:rPr>
      </w:pPr>
    </w:p>
    <w:p w:rsidR="0007332D" w:rsidRPr="00200C39" w:rsidRDefault="0007332D" w:rsidP="00DA6E22">
      <w:pPr>
        <w:jc w:val="center"/>
        <w:rPr>
          <w:rFonts w:cs="Times New Roman"/>
          <w:b/>
          <w:sz w:val="24"/>
          <w:szCs w:val="24"/>
        </w:rPr>
      </w:pPr>
    </w:p>
    <w:p w:rsidR="0007332D" w:rsidRPr="00200C39" w:rsidRDefault="0007332D" w:rsidP="00DA6E22">
      <w:pPr>
        <w:jc w:val="center"/>
        <w:rPr>
          <w:rFonts w:cs="Times New Roman"/>
          <w:b/>
          <w:sz w:val="24"/>
          <w:szCs w:val="24"/>
        </w:rPr>
      </w:pPr>
    </w:p>
    <w:p w:rsidR="0007332D" w:rsidRPr="00200C39" w:rsidRDefault="0007332D" w:rsidP="00DA6E22">
      <w:pPr>
        <w:jc w:val="center"/>
        <w:rPr>
          <w:rFonts w:cs="Times New Roman"/>
          <w:b/>
          <w:sz w:val="24"/>
          <w:szCs w:val="24"/>
        </w:rPr>
      </w:pPr>
    </w:p>
    <w:p w:rsidR="0007332D" w:rsidRPr="00200C39" w:rsidRDefault="0007332D" w:rsidP="00DA6E22">
      <w:pPr>
        <w:jc w:val="center"/>
        <w:rPr>
          <w:rFonts w:cs="Times New Roman"/>
          <w:b/>
          <w:sz w:val="24"/>
          <w:szCs w:val="24"/>
        </w:rPr>
      </w:pPr>
    </w:p>
    <w:p w:rsidR="0007332D" w:rsidRPr="00200C39" w:rsidRDefault="0007332D" w:rsidP="00DA6E22">
      <w:pPr>
        <w:jc w:val="center"/>
        <w:rPr>
          <w:rFonts w:cs="Times New Roman"/>
          <w:b/>
          <w:sz w:val="24"/>
          <w:szCs w:val="24"/>
        </w:rPr>
      </w:pPr>
    </w:p>
    <w:p w:rsidR="0007332D" w:rsidRPr="00200C39" w:rsidRDefault="0007332D" w:rsidP="00DA6E22">
      <w:pPr>
        <w:jc w:val="center"/>
        <w:rPr>
          <w:rFonts w:cs="Times New Roman"/>
          <w:b/>
          <w:sz w:val="24"/>
          <w:szCs w:val="24"/>
        </w:rPr>
      </w:pPr>
    </w:p>
    <w:p w:rsidR="0007332D" w:rsidRPr="00200C39" w:rsidRDefault="00DA6E22" w:rsidP="0007332D">
      <w:pPr>
        <w:jc w:val="center"/>
        <w:rPr>
          <w:rFonts w:cs="Times New Roman"/>
          <w:b/>
          <w:sz w:val="32"/>
          <w:szCs w:val="24"/>
        </w:rPr>
      </w:pPr>
      <w:r w:rsidRPr="00200C39">
        <w:rPr>
          <w:rFonts w:cs="Times New Roman"/>
          <w:b/>
          <w:sz w:val="32"/>
          <w:szCs w:val="24"/>
        </w:rPr>
        <w:t>Electromagnetic Valve Technical Document</w:t>
      </w:r>
    </w:p>
    <w:p w:rsidR="0007332D" w:rsidRPr="00200C39" w:rsidRDefault="00DA6E22" w:rsidP="0007332D">
      <w:pPr>
        <w:jc w:val="center"/>
        <w:rPr>
          <w:rFonts w:cs="Times New Roman"/>
          <w:b/>
          <w:sz w:val="32"/>
          <w:szCs w:val="24"/>
        </w:rPr>
      </w:pPr>
      <w:r w:rsidRPr="00200C39">
        <w:rPr>
          <w:rFonts w:cs="Times New Roman"/>
          <w:b/>
          <w:sz w:val="32"/>
          <w:szCs w:val="24"/>
        </w:rPr>
        <w:t>SD1220</w:t>
      </w:r>
    </w:p>
    <w:p w:rsidR="00DA6E22" w:rsidRPr="00200C39" w:rsidRDefault="00DA6E22" w:rsidP="0007332D">
      <w:pPr>
        <w:jc w:val="center"/>
        <w:rPr>
          <w:rFonts w:cs="Times New Roman"/>
          <w:b/>
          <w:sz w:val="32"/>
          <w:szCs w:val="24"/>
        </w:rPr>
      </w:pPr>
      <w:r w:rsidRPr="00200C39">
        <w:rPr>
          <w:rFonts w:cs="Times New Roman"/>
          <w:b/>
          <w:sz w:val="32"/>
          <w:szCs w:val="24"/>
        </w:rPr>
        <w:t>Evan Pederson, Ryan Mergen, Kyle Solie</w:t>
      </w:r>
    </w:p>
    <w:p w:rsidR="0007332D" w:rsidRPr="00200C39" w:rsidRDefault="0007332D" w:rsidP="00DA6E22">
      <w:pPr>
        <w:rPr>
          <w:rFonts w:cs="Times New Roman"/>
          <w:b/>
          <w:sz w:val="24"/>
          <w:szCs w:val="24"/>
        </w:rPr>
      </w:pPr>
    </w:p>
    <w:p w:rsidR="0007332D" w:rsidRPr="00200C39" w:rsidRDefault="0007332D" w:rsidP="00DA6E22">
      <w:pPr>
        <w:rPr>
          <w:rFonts w:cs="Times New Roman"/>
          <w:b/>
          <w:sz w:val="24"/>
          <w:szCs w:val="24"/>
        </w:rPr>
      </w:pPr>
    </w:p>
    <w:p w:rsidR="0007332D" w:rsidRPr="00200C39" w:rsidRDefault="0007332D" w:rsidP="00DA6E22">
      <w:pPr>
        <w:rPr>
          <w:rFonts w:cs="Times New Roman"/>
          <w:b/>
          <w:sz w:val="24"/>
          <w:szCs w:val="24"/>
        </w:rPr>
      </w:pPr>
    </w:p>
    <w:p w:rsidR="0007332D" w:rsidRPr="00200C39" w:rsidRDefault="0007332D" w:rsidP="00DA6E22">
      <w:pPr>
        <w:rPr>
          <w:rFonts w:cs="Times New Roman"/>
          <w:b/>
          <w:sz w:val="24"/>
          <w:szCs w:val="24"/>
        </w:rPr>
      </w:pPr>
    </w:p>
    <w:p w:rsidR="0007332D" w:rsidRPr="00200C39" w:rsidRDefault="0007332D" w:rsidP="00DA6E22">
      <w:pPr>
        <w:rPr>
          <w:rFonts w:cs="Times New Roman"/>
          <w:b/>
          <w:sz w:val="24"/>
          <w:szCs w:val="24"/>
        </w:rPr>
      </w:pPr>
    </w:p>
    <w:p w:rsidR="0007332D" w:rsidRPr="00200C39" w:rsidRDefault="0007332D" w:rsidP="00DA6E22">
      <w:pPr>
        <w:rPr>
          <w:rFonts w:cs="Times New Roman"/>
          <w:b/>
          <w:sz w:val="24"/>
          <w:szCs w:val="24"/>
        </w:rPr>
      </w:pPr>
    </w:p>
    <w:p w:rsidR="0007332D" w:rsidRPr="00200C39" w:rsidRDefault="0007332D" w:rsidP="00DA6E22">
      <w:pPr>
        <w:rPr>
          <w:rFonts w:cs="Times New Roman"/>
          <w:b/>
          <w:sz w:val="24"/>
          <w:szCs w:val="24"/>
        </w:rPr>
      </w:pPr>
    </w:p>
    <w:p w:rsidR="0007332D" w:rsidRPr="00200C39" w:rsidRDefault="0007332D" w:rsidP="00DA6E22">
      <w:pPr>
        <w:rPr>
          <w:rFonts w:cs="Times New Roman"/>
          <w:b/>
          <w:sz w:val="24"/>
          <w:szCs w:val="24"/>
        </w:rPr>
      </w:pPr>
    </w:p>
    <w:p w:rsidR="0007332D" w:rsidRPr="00200C39" w:rsidRDefault="0007332D" w:rsidP="00DA6E22">
      <w:pPr>
        <w:rPr>
          <w:rFonts w:cs="Times New Roman"/>
          <w:b/>
          <w:sz w:val="24"/>
          <w:szCs w:val="24"/>
        </w:rPr>
      </w:pPr>
    </w:p>
    <w:p w:rsidR="0007332D" w:rsidRPr="00200C39" w:rsidRDefault="0007332D" w:rsidP="00DA6E22">
      <w:pPr>
        <w:rPr>
          <w:rFonts w:cs="Times New Roman"/>
          <w:b/>
          <w:sz w:val="24"/>
          <w:szCs w:val="24"/>
        </w:rPr>
      </w:pPr>
    </w:p>
    <w:p w:rsidR="0007332D" w:rsidRPr="00200C39" w:rsidRDefault="0007332D" w:rsidP="00DA6E22">
      <w:pPr>
        <w:rPr>
          <w:rFonts w:cs="Times New Roman"/>
          <w:b/>
          <w:sz w:val="24"/>
          <w:szCs w:val="24"/>
        </w:rPr>
      </w:pPr>
    </w:p>
    <w:p w:rsidR="00DA6E22" w:rsidRPr="00200C39" w:rsidRDefault="00DA6E22" w:rsidP="00DA6E22">
      <w:pPr>
        <w:rPr>
          <w:rFonts w:cs="Times New Roman"/>
        </w:rPr>
      </w:pPr>
      <w:r w:rsidRPr="00200C39">
        <w:rPr>
          <w:rFonts w:cs="Times New Roman"/>
          <w:b/>
        </w:rPr>
        <w:t>Introduction</w:t>
      </w:r>
    </w:p>
    <w:p w:rsidR="00DD164D" w:rsidRPr="00200C39" w:rsidRDefault="00DD164D" w:rsidP="00DA6E22">
      <w:r w:rsidRPr="00200C39">
        <w:t xml:space="preserve">The objective was to create a model of an electromagnetic valve system that would potentially replace the mechanical valve system in a conventional vehicle. As a result the camshaft and timing chain will no longer be necessary as the electromagnetic valves are actuated via a microcontroller. An ARM microcontroller will decide the valve timing based upon the input from a hall effect sensor which detects the flywheel’s rotations per minute (rpm). A hall effect sensor is modeled via the PIC18F4620 microcontroller and shall model the flywheel of an engine. </w:t>
      </w:r>
    </w:p>
    <w:p w:rsidR="00DA6E22" w:rsidRPr="00200C39" w:rsidRDefault="00DD164D" w:rsidP="00DA6E22">
      <w:r w:rsidRPr="00200C39">
        <w:t>Based on the rotation speed of the flywheel, a microcontroller will be used to electronically control the actuation of a specifically designed valve. As a result better control of the engine shall be obtained and this modeled engine should be as efficient as a conventional car engine. If the modeled Electromagnetic Valve Control System meets the specifications of the requirements capture, than a smaller and potentially more efficient combustion engine should theoretically be attainable.</w:t>
      </w:r>
    </w:p>
    <w:p w:rsidR="00DD164D" w:rsidRPr="00200C39" w:rsidRDefault="00DD164D" w:rsidP="00DD164D">
      <w:pPr>
        <w:spacing w:line="240" w:lineRule="auto"/>
      </w:pPr>
      <w:r w:rsidRPr="00200C39">
        <w:rPr>
          <w:b/>
        </w:rPr>
        <w:t>Requirements</w:t>
      </w:r>
    </w:p>
    <w:p w:rsidR="00DD164D" w:rsidRPr="00200C39" w:rsidRDefault="00DD164D" w:rsidP="00DD164D">
      <w:pPr>
        <w:pStyle w:val="ListParagraph"/>
        <w:numPr>
          <w:ilvl w:val="0"/>
          <w:numId w:val="1"/>
        </w:numPr>
        <w:spacing w:line="240" w:lineRule="auto"/>
        <w:rPr>
          <w:rFonts w:asciiTheme="minorHAnsi" w:hAnsiTheme="minorHAnsi"/>
          <w:b/>
        </w:rPr>
      </w:pPr>
      <w:r w:rsidRPr="00200C39">
        <w:rPr>
          <w:rFonts w:asciiTheme="minorHAnsi" w:hAnsiTheme="minorHAnsi"/>
        </w:rPr>
        <w:t>A valve designed in Design II shall be used as the electromagnetic valve for the modeled system.</w:t>
      </w:r>
    </w:p>
    <w:p w:rsidR="00DD164D" w:rsidRPr="00200C39" w:rsidRDefault="00DD164D" w:rsidP="00DD164D">
      <w:pPr>
        <w:pStyle w:val="ListParagraph"/>
        <w:numPr>
          <w:ilvl w:val="0"/>
          <w:numId w:val="1"/>
        </w:numPr>
        <w:spacing w:line="240" w:lineRule="auto"/>
        <w:rPr>
          <w:rFonts w:asciiTheme="minorHAnsi" w:hAnsiTheme="minorHAnsi"/>
          <w:b/>
        </w:rPr>
      </w:pPr>
      <w:r w:rsidRPr="00200C39">
        <w:rPr>
          <w:rFonts w:asciiTheme="minorHAnsi" w:hAnsiTheme="minorHAnsi"/>
        </w:rPr>
        <w:t>A 24 VDC car battery shall be used as the electromagnetic valve system’s power source.</w:t>
      </w:r>
    </w:p>
    <w:p w:rsidR="00DD164D" w:rsidRPr="00200C39" w:rsidRDefault="00DD164D" w:rsidP="00DD164D">
      <w:pPr>
        <w:pStyle w:val="ListParagraph"/>
        <w:numPr>
          <w:ilvl w:val="0"/>
          <w:numId w:val="1"/>
        </w:numPr>
        <w:spacing w:line="240" w:lineRule="auto"/>
        <w:rPr>
          <w:rFonts w:asciiTheme="minorHAnsi" w:hAnsiTheme="minorHAnsi"/>
          <w:b/>
        </w:rPr>
      </w:pPr>
      <w:r w:rsidRPr="00200C39">
        <w:rPr>
          <w:rFonts w:asciiTheme="minorHAnsi" w:hAnsiTheme="minorHAnsi"/>
        </w:rPr>
        <w:t>Model shall be demonstrated on a desktop test stand. The test stand shall be mobile between areas on the second floor of the Electrical and Computer Engineering building.</w:t>
      </w:r>
    </w:p>
    <w:p w:rsidR="00DD164D" w:rsidRPr="00200C39" w:rsidRDefault="00DD164D" w:rsidP="00DD164D">
      <w:pPr>
        <w:pStyle w:val="ListParagraph"/>
        <w:numPr>
          <w:ilvl w:val="0"/>
          <w:numId w:val="1"/>
        </w:numPr>
        <w:spacing w:line="240" w:lineRule="auto"/>
        <w:rPr>
          <w:rFonts w:asciiTheme="minorHAnsi" w:hAnsiTheme="minorHAnsi"/>
        </w:rPr>
      </w:pPr>
      <w:r w:rsidRPr="00200C39">
        <w:rPr>
          <w:rFonts w:asciiTheme="minorHAnsi" w:hAnsiTheme="minorHAnsi"/>
        </w:rPr>
        <w:t>The flywheel’s hall effect sensor shall duplicate signals in a range of 800 to 2,000 rpm.</w:t>
      </w:r>
    </w:p>
    <w:p w:rsidR="00DD164D" w:rsidRPr="00200C39" w:rsidRDefault="00DD164D" w:rsidP="00DD164D">
      <w:pPr>
        <w:pStyle w:val="ListParagraph"/>
        <w:numPr>
          <w:ilvl w:val="0"/>
          <w:numId w:val="1"/>
        </w:numPr>
        <w:spacing w:line="240" w:lineRule="auto"/>
        <w:rPr>
          <w:rFonts w:asciiTheme="minorHAnsi" w:hAnsiTheme="minorHAnsi"/>
        </w:rPr>
      </w:pPr>
      <w:r w:rsidRPr="00200C39">
        <w:rPr>
          <w:rFonts w:asciiTheme="minorHAnsi" w:hAnsiTheme="minorHAnsi"/>
        </w:rPr>
        <w:t xml:space="preserve">Hall effect sensor shall be simulated via the PIC18F4620 and a transistor or equivalent switch circuitry. Switch must turn on and off at 8.3µs. </w:t>
      </w:r>
    </w:p>
    <w:p w:rsidR="00DD164D" w:rsidRPr="00200C39" w:rsidRDefault="00DD164D" w:rsidP="00DD164D">
      <w:pPr>
        <w:pStyle w:val="ListParagraph"/>
        <w:numPr>
          <w:ilvl w:val="0"/>
          <w:numId w:val="1"/>
        </w:numPr>
        <w:spacing w:line="240" w:lineRule="auto"/>
        <w:rPr>
          <w:rFonts w:asciiTheme="minorHAnsi" w:hAnsiTheme="minorHAnsi"/>
          <w:b/>
        </w:rPr>
      </w:pPr>
      <w:r w:rsidRPr="00200C39">
        <w:rPr>
          <w:rFonts w:asciiTheme="minorHAnsi" w:hAnsiTheme="minorHAnsi"/>
        </w:rPr>
        <w:t>Shall adjust the timing of the linear actuator (electromagnetic valve) within ±30 degrees of the flywheel with a resolution of 1 degree or better.</w:t>
      </w:r>
    </w:p>
    <w:p w:rsidR="00DD164D" w:rsidRPr="00200C39" w:rsidRDefault="00DD164D" w:rsidP="00DD164D">
      <w:pPr>
        <w:pStyle w:val="ListParagraph"/>
        <w:numPr>
          <w:ilvl w:val="0"/>
          <w:numId w:val="1"/>
        </w:numPr>
        <w:spacing w:line="240" w:lineRule="auto"/>
        <w:rPr>
          <w:rFonts w:asciiTheme="minorHAnsi" w:hAnsiTheme="minorHAnsi"/>
          <w:b/>
        </w:rPr>
      </w:pPr>
      <w:r w:rsidRPr="00200C39">
        <w:rPr>
          <w:rFonts w:asciiTheme="minorHAnsi" w:hAnsiTheme="minorHAnsi"/>
        </w:rPr>
        <w:t xml:space="preserve">Detect simulated angle of flywheel to ±0.1 degrees of resolution. </w:t>
      </w:r>
    </w:p>
    <w:p w:rsidR="00DD164D" w:rsidRPr="00200C39" w:rsidRDefault="00DD164D" w:rsidP="00DD164D">
      <w:pPr>
        <w:pStyle w:val="ListParagraph"/>
        <w:numPr>
          <w:ilvl w:val="0"/>
          <w:numId w:val="1"/>
        </w:numPr>
        <w:spacing w:line="240" w:lineRule="auto"/>
        <w:rPr>
          <w:rFonts w:asciiTheme="minorHAnsi" w:hAnsiTheme="minorHAnsi"/>
          <w:b/>
        </w:rPr>
      </w:pPr>
      <w:r w:rsidRPr="00200C39">
        <w:rPr>
          <w:rFonts w:asciiTheme="minorHAnsi" w:hAnsiTheme="minorHAnsi"/>
        </w:rPr>
        <w:t>ARM microcontroller shall measure time to 8.3µs (2,000rpm at ±0.1 degrees of resolution).</w:t>
      </w:r>
    </w:p>
    <w:p w:rsidR="00DD164D" w:rsidRPr="00200C39" w:rsidRDefault="00DD164D" w:rsidP="00DD164D">
      <w:pPr>
        <w:pStyle w:val="ListParagraph"/>
        <w:numPr>
          <w:ilvl w:val="0"/>
          <w:numId w:val="1"/>
        </w:numPr>
        <w:spacing w:line="240" w:lineRule="auto"/>
        <w:rPr>
          <w:rFonts w:asciiTheme="minorHAnsi" w:hAnsiTheme="minorHAnsi"/>
          <w:b/>
        </w:rPr>
      </w:pPr>
      <w:r w:rsidRPr="00200C39">
        <w:rPr>
          <w:rFonts w:asciiTheme="minorHAnsi" w:hAnsiTheme="minorHAnsi"/>
        </w:rPr>
        <w:t>Drive electromagnetic valve with pulse width modulated value of 500µs of resolution at an amplitude of 24V</w:t>
      </w:r>
      <w:r w:rsidRPr="00200C39">
        <w:rPr>
          <w:rFonts w:asciiTheme="minorHAnsi" w:hAnsiTheme="minorHAnsi"/>
          <w:vertAlign w:val="subscript"/>
        </w:rPr>
        <w:t>p</w:t>
      </w:r>
      <w:r w:rsidRPr="00200C39">
        <w:rPr>
          <w:rFonts w:asciiTheme="minorHAnsi" w:hAnsiTheme="minorHAnsi"/>
        </w:rPr>
        <w:t>, a frequency of 10Hz (actuate every 100ms), and a current of approximately 300mA.</w:t>
      </w:r>
    </w:p>
    <w:p w:rsidR="00DD164D" w:rsidRPr="00200C39" w:rsidRDefault="00DD164D" w:rsidP="00DD164D">
      <w:pPr>
        <w:pStyle w:val="ListParagraph"/>
        <w:numPr>
          <w:ilvl w:val="0"/>
          <w:numId w:val="1"/>
        </w:numPr>
        <w:spacing w:line="240" w:lineRule="auto"/>
        <w:rPr>
          <w:rFonts w:asciiTheme="minorHAnsi" w:hAnsiTheme="minorHAnsi"/>
          <w:b/>
        </w:rPr>
      </w:pPr>
      <w:r w:rsidRPr="00200C39">
        <w:rPr>
          <w:rFonts w:asciiTheme="minorHAnsi" w:hAnsiTheme="minorHAnsi"/>
        </w:rPr>
        <w:t xml:space="preserve">Resolution of flywheel angle shall be detected at specifically set flywheel rpm’s or at steady-state operation. </w:t>
      </w:r>
    </w:p>
    <w:p w:rsidR="00DD164D" w:rsidRPr="00200C39" w:rsidRDefault="00DD164D" w:rsidP="00DD164D">
      <w:pPr>
        <w:pStyle w:val="ListParagraph"/>
        <w:numPr>
          <w:ilvl w:val="0"/>
          <w:numId w:val="1"/>
        </w:numPr>
        <w:rPr>
          <w:rFonts w:asciiTheme="minorHAnsi" w:hAnsiTheme="minorHAnsi"/>
        </w:rPr>
      </w:pPr>
      <w:r w:rsidRPr="00200C39">
        <w:rPr>
          <w:rFonts w:asciiTheme="minorHAnsi" w:hAnsiTheme="minorHAnsi"/>
        </w:rPr>
        <w:t>Linear actuator will actuate at a depth of at least 1cm and synchronize to the simulated flywheel under steady-state operation.</w:t>
      </w:r>
    </w:p>
    <w:p w:rsidR="0007332D" w:rsidRPr="00200C39" w:rsidRDefault="0007332D" w:rsidP="00DD164D">
      <w:pPr>
        <w:rPr>
          <w:b/>
          <w:sz w:val="24"/>
          <w:szCs w:val="24"/>
        </w:rPr>
      </w:pPr>
    </w:p>
    <w:p w:rsidR="00200C39" w:rsidRDefault="00200C39" w:rsidP="00DD164D">
      <w:pPr>
        <w:rPr>
          <w:b/>
          <w:sz w:val="24"/>
          <w:szCs w:val="24"/>
        </w:rPr>
      </w:pPr>
    </w:p>
    <w:p w:rsidR="00200C39" w:rsidRDefault="00200C39" w:rsidP="00DD164D">
      <w:pPr>
        <w:rPr>
          <w:b/>
          <w:sz w:val="24"/>
          <w:szCs w:val="24"/>
        </w:rPr>
      </w:pPr>
    </w:p>
    <w:p w:rsidR="00200C39" w:rsidRDefault="00200C39" w:rsidP="00DD164D">
      <w:pPr>
        <w:rPr>
          <w:b/>
          <w:sz w:val="24"/>
          <w:szCs w:val="24"/>
        </w:rPr>
      </w:pPr>
    </w:p>
    <w:p w:rsidR="00DD164D" w:rsidRPr="00200C39" w:rsidRDefault="00DD164D" w:rsidP="00DD164D">
      <w:pPr>
        <w:rPr>
          <w:szCs w:val="24"/>
        </w:rPr>
      </w:pPr>
      <w:r w:rsidRPr="00200C39">
        <w:rPr>
          <w:b/>
          <w:szCs w:val="24"/>
        </w:rPr>
        <w:lastRenderedPageBreak/>
        <w:t>Block Diagram</w:t>
      </w:r>
    </w:p>
    <w:p w:rsidR="00766407" w:rsidRPr="00200C39" w:rsidRDefault="00DD164D" w:rsidP="00766407">
      <w:pPr>
        <w:keepNext/>
      </w:pPr>
      <w:r w:rsidRPr="00200C39">
        <w:object w:dxaOrig="10517" w:dyaOrig="38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7pt;height:172.8pt" o:ole="">
            <v:imagedata r:id="rId8" o:title=""/>
          </v:shape>
          <o:OLEObject Type="Embed" ProgID="Visio.Drawing.11" ShapeID="_x0000_i1025" DrawAspect="Content" ObjectID="_1429453966" r:id="rId9"/>
        </w:object>
      </w:r>
    </w:p>
    <w:p w:rsidR="00DD164D" w:rsidRPr="00200C39" w:rsidRDefault="00766407" w:rsidP="00766407">
      <w:pPr>
        <w:pStyle w:val="Caption"/>
        <w:rPr>
          <w:color w:val="auto"/>
        </w:rPr>
      </w:pPr>
      <w:r w:rsidRPr="00200C39">
        <w:rPr>
          <w:color w:val="auto"/>
        </w:rPr>
        <w:t xml:space="preserve">Figure </w:t>
      </w:r>
      <w:r w:rsidR="000129D5" w:rsidRPr="00200C39">
        <w:rPr>
          <w:color w:val="auto"/>
        </w:rPr>
        <w:fldChar w:fldCharType="begin"/>
      </w:r>
      <w:r w:rsidRPr="00200C39">
        <w:rPr>
          <w:color w:val="auto"/>
        </w:rPr>
        <w:instrText xml:space="preserve"> SEQ Figure \* ARABIC </w:instrText>
      </w:r>
      <w:r w:rsidR="000129D5" w:rsidRPr="00200C39">
        <w:rPr>
          <w:color w:val="auto"/>
        </w:rPr>
        <w:fldChar w:fldCharType="separate"/>
      </w:r>
      <w:r w:rsidRPr="00200C39">
        <w:rPr>
          <w:noProof/>
          <w:color w:val="auto"/>
        </w:rPr>
        <w:t>1</w:t>
      </w:r>
      <w:r w:rsidR="000129D5" w:rsidRPr="00200C39">
        <w:rPr>
          <w:color w:val="auto"/>
        </w:rPr>
        <w:fldChar w:fldCharType="end"/>
      </w:r>
    </w:p>
    <w:p w:rsidR="00AD67DD" w:rsidRPr="00200C39" w:rsidRDefault="00DD164D" w:rsidP="00DD164D">
      <w:r w:rsidRPr="00200C39">
        <w:t>The block diagram shown in Figure 1 shows the overall set up of the modeled electromagnetic valve system. The LPC1769 ARM microcontroller unit was meant to act as the valve controller</w:t>
      </w:r>
      <w:r w:rsidR="007B4EA0" w:rsidRPr="00200C39">
        <w:t xml:space="preserve"> and was used to control the timing and displacement of the valve based on the input from the PIC18F4620 MCU (microcontroller unit) generated signal</w:t>
      </w:r>
      <w:r w:rsidRPr="00200C39">
        <w:t>. The ARM MCU gave 3.3 voltage signals to the four gates</w:t>
      </w:r>
      <w:r w:rsidR="007B4EA0" w:rsidRPr="00200C39">
        <w:t xml:space="preserve"> of the NMOSFET’s</w:t>
      </w:r>
      <w:r w:rsidRPr="00200C39">
        <w:t xml:space="preserve"> of the PWC Full Bridge Inverter</w:t>
      </w:r>
      <w:r w:rsidR="007B4EA0" w:rsidRPr="00200C39">
        <w:t>, which turn</w:t>
      </w:r>
      <w:r w:rsidR="00AD67DD" w:rsidRPr="00200C39">
        <w:t>ed</w:t>
      </w:r>
      <w:r w:rsidR="007B4EA0" w:rsidRPr="00200C39">
        <w:t xml:space="preserve"> on/off the NMOSFETs</w:t>
      </w:r>
      <w:r w:rsidRPr="00200C39">
        <w:t>.</w:t>
      </w:r>
      <w:r w:rsidR="007B4EA0" w:rsidRPr="00200C39">
        <w:t xml:space="preserve"> The ARM also controlled the amount of current going to the Bridge Inverter through a 15 amp current regulator</w:t>
      </w:r>
      <w:r w:rsidR="00AD67DD" w:rsidRPr="00200C39">
        <w:t xml:space="preserve"> which is used to control the conduction timing of the valve</w:t>
      </w:r>
      <w:r w:rsidR="007B4EA0" w:rsidRPr="00200C39">
        <w:t xml:space="preserve">. </w:t>
      </w:r>
      <w:r w:rsidR="00AD67DD" w:rsidRPr="00200C39">
        <w:t xml:space="preserve">The SMPS served as a switch mode power supply for the ARM and the PIC MCU generated the signals of a hall effect sensor. The frequency of the hall signals were adjusted via the pot on the PIC MCU development board. Based on the frequency of the signals from the PIC MCU to the ARM MCU the ARM would adjust the valve timing and displacement accordingly. </w:t>
      </w:r>
    </w:p>
    <w:p w:rsidR="00AD67DD" w:rsidRPr="00200C39" w:rsidRDefault="00AD67DD" w:rsidP="00DD164D">
      <w:pPr>
        <w:rPr>
          <w:sz w:val="24"/>
          <w:szCs w:val="24"/>
        </w:rPr>
      </w:pPr>
      <w:r w:rsidRPr="00200C39">
        <w:rPr>
          <w:b/>
          <w:szCs w:val="24"/>
        </w:rPr>
        <w:t>Schematics and Descriptions</w:t>
      </w:r>
      <w:r w:rsidRPr="00200C39">
        <w:rPr>
          <w:sz w:val="24"/>
          <w:szCs w:val="24"/>
        </w:rPr>
        <w:t xml:space="preserve"> </w:t>
      </w:r>
      <w:r w:rsidR="00DD164D" w:rsidRPr="00200C39">
        <w:rPr>
          <w:sz w:val="24"/>
          <w:szCs w:val="24"/>
        </w:rPr>
        <w:t xml:space="preserve"> </w:t>
      </w:r>
    </w:p>
    <w:p w:rsidR="00740717" w:rsidRPr="00200C39" w:rsidRDefault="00AD67DD" w:rsidP="00DD164D">
      <w:pPr>
        <w:rPr>
          <w:szCs w:val="24"/>
        </w:rPr>
      </w:pPr>
      <w:r w:rsidRPr="00200C39">
        <w:rPr>
          <w:b/>
          <w:i/>
          <w:szCs w:val="24"/>
        </w:rPr>
        <w:t>15 amp current regulator</w:t>
      </w:r>
    </w:p>
    <w:p w:rsidR="00DD164D" w:rsidRPr="00200C39" w:rsidRDefault="00740717" w:rsidP="00DD164D">
      <w:r w:rsidRPr="00200C39">
        <w:t>The 15 amp current regulator adjusted the amount of current going to the inductive load on the PWC Full Bridge Inverter. This in turn adjusted the amount of conductivity and consequently the timing of the valve. It contains three voltage regulators (LM338Ts) which each output 5 amps. The 0.1 ohm resistors at the V</w:t>
      </w:r>
      <w:r w:rsidRPr="00200C39">
        <w:rPr>
          <w:vertAlign w:val="subscript"/>
        </w:rPr>
        <w:t>out</w:t>
      </w:r>
      <w:r w:rsidRPr="00200C39">
        <w:t xml:space="preserve"> terminals of the LM338Ts where in place for current measurement which would then be feedback to the ARM MCU.</w:t>
      </w:r>
      <w:r w:rsidR="00720A6E" w:rsidRPr="00200C39">
        <w:t xml:space="preserve"> The LM308N acted as a comparator with the non-inverting side connected to two 5k</w:t>
      </w:r>
      <w:r w:rsidR="00720A6E" w:rsidRPr="00200C39">
        <w:rPr>
          <w:rFonts w:cs="Times New Roman"/>
        </w:rPr>
        <w:t>Ω</w:t>
      </w:r>
      <w:r w:rsidR="00720A6E" w:rsidRPr="00200C39">
        <w:t xml:space="preserve"> resistors that acted as a voltage divider.</w:t>
      </w:r>
      <w:r w:rsidR="00705AC4" w:rsidRPr="00200C39">
        <w:t xml:space="preserve"> Based on the voltage input from the DAC from the</w:t>
      </w:r>
      <w:r w:rsidR="00766407" w:rsidRPr="00200C39">
        <w:t xml:space="preserve"> ARM MCU the comparator</w:t>
      </w:r>
      <w:r w:rsidR="00900CC4" w:rsidRPr="00200C39">
        <w:t xml:space="preserve"> output</w:t>
      </w:r>
      <w:r w:rsidR="00766407" w:rsidRPr="00200C39">
        <w:t>s</w:t>
      </w:r>
      <w:r w:rsidR="00900CC4" w:rsidRPr="00200C39">
        <w:t xml:space="preserve"> a specified amount of volts which would consequently turn on the PNP transistor which would consequently adjust the voltage regulators.</w:t>
      </w:r>
      <w:r w:rsidR="00720A6E" w:rsidRPr="00200C39">
        <w:t xml:space="preserve"> The </w:t>
      </w:r>
      <w:r w:rsidR="00705AC4" w:rsidRPr="00200C39">
        <w:t>LM308N</w:t>
      </w:r>
      <w:r w:rsidR="00900CC4" w:rsidRPr="00200C39">
        <w:t xml:space="preserve"> set up</w:t>
      </w:r>
      <w:r w:rsidR="00766407" w:rsidRPr="00200C39">
        <w:t xml:space="preserve"> also acts</w:t>
      </w:r>
      <w:r w:rsidR="00705AC4" w:rsidRPr="00200C39">
        <w:t xml:space="preserve"> as a frequency compensator that rejected noise from the power supply. </w:t>
      </w:r>
      <w:r w:rsidRPr="00200C39">
        <w:t xml:space="preserve"> </w:t>
      </w:r>
      <w:r w:rsidR="00DD164D" w:rsidRPr="00200C39">
        <w:t xml:space="preserve"> </w:t>
      </w:r>
    </w:p>
    <w:p w:rsidR="00766407" w:rsidRPr="00200C39" w:rsidRDefault="00AD67DD" w:rsidP="00766407">
      <w:pPr>
        <w:keepNext/>
      </w:pPr>
      <w:r w:rsidRPr="00200C39">
        <w:object w:dxaOrig="7549" w:dyaOrig="7579">
          <v:shape id="_x0000_i1026" type="#_x0000_t75" style="width:377.55pt;height:378.8pt" o:ole="">
            <v:imagedata r:id="rId10" o:title=""/>
          </v:shape>
          <o:OLEObject Type="Embed" ProgID="Visio.Drawing.11" ShapeID="_x0000_i1026" DrawAspect="Content" ObjectID="_1429453967" r:id="rId11"/>
        </w:object>
      </w:r>
    </w:p>
    <w:p w:rsidR="00AD67DD" w:rsidRPr="00200C39" w:rsidRDefault="00766407" w:rsidP="00766407">
      <w:pPr>
        <w:pStyle w:val="Caption"/>
        <w:rPr>
          <w:color w:val="auto"/>
        </w:rPr>
      </w:pPr>
      <w:r w:rsidRPr="00200C39">
        <w:rPr>
          <w:color w:val="auto"/>
        </w:rPr>
        <w:t xml:space="preserve">Figure </w:t>
      </w:r>
      <w:r w:rsidR="000129D5" w:rsidRPr="00200C39">
        <w:rPr>
          <w:color w:val="auto"/>
        </w:rPr>
        <w:fldChar w:fldCharType="begin"/>
      </w:r>
      <w:r w:rsidRPr="00200C39">
        <w:rPr>
          <w:color w:val="auto"/>
        </w:rPr>
        <w:instrText xml:space="preserve"> SEQ Figure \* ARABIC </w:instrText>
      </w:r>
      <w:r w:rsidR="000129D5" w:rsidRPr="00200C39">
        <w:rPr>
          <w:color w:val="auto"/>
        </w:rPr>
        <w:fldChar w:fldCharType="separate"/>
      </w:r>
      <w:r w:rsidRPr="00200C39">
        <w:rPr>
          <w:noProof/>
          <w:color w:val="auto"/>
        </w:rPr>
        <w:t>2</w:t>
      </w:r>
      <w:r w:rsidR="000129D5" w:rsidRPr="00200C39">
        <w:rPr>
          <w:color w:val="auto"/>
        </w:rPr>
        <w:fldChar w:fldCharType="end"/>
      </w:r>
    </w:p>
    <w:p w:rsidR="00766407" w:rsidRPr="00200C39" w:rsidRDefault="00766407" w:rsidP="00DD164D">
      <w:pPr>
        <w:rPr>
          <w:b/>
          <w:i/>
        </w:rPr>
      </w:pPr>
      <w:r w:rsidRPr="00200C39">
        <w:rPr>
          <w:b/>
          <w:i/>
        </w:rPr>
        <w:t>Pulse Width Control Full Bridge Inverter</w:t>
      </w:r>
    </w:p>
    <w:p w:rsidR="00766407" w:rsidRPr="00200C39" w:rsidRDefault="00766407" w:rsidP="00DD164D">
      <w:r w:rsidRPr="00200C39">
        <w:t>Figure 3 shows the Full Bridge Inverter set up. Two IR2113s acted as the high/low drivers and were bootstrapped using a 100</w:t>
      </w:r>
      <w:r w:rsidRPr="00200C39">
        <w:rPr>
          <w:rFonts w:cstheme="minorHAnsi"/>
        </w:rPr>
        <w:t>µ</w:t>
      </w:r>
      <w:r w:rsidRPr="00200C39">
        <w:t>F electrolytic capacitor and a 1N4001 diode. The High and Low outputs were attached to the gates of the IRF1010 NMOSFET’s through a 330</w:t>
      </w:r>
      <w:r w:rsidRPr="00200C39">
        <w:rPr>
          <w:rFonts w:cstheme="minorHAnsi"/>
        </w:rPr>
        <w:t>Ω</w:t>
      </w:r>
      <w:r w:rsidRPr="00200C39">
        <w:t xml:space="preserve"> resistor. The logic sides of the drivers were attached to the ports on the ARM as specified in the schematic and the driver</w:t>
      </w:r>
      <w:r w:rsidR="00392321" w:rsidRPr="00200C39">
        <w:t>s acted as isolators</w:t>
      </w:r>
      <w:r w:rsidRPr="00200C39">
        <w:t xml:space="preserve"> </w:t>
      </w:r>
      <w:r w:rsidR="00392321" w:rsidRPr="00200C39">
        <w:t>between the MCU and the Full Bridge Inverter</w:t>
      </w:r>
      <w:r w:rsidRPr="00200C39">
        <w:t>.</w:t>
      </w:r>
      <w:r w:rsidR="00392321" w:rsidRPr="00200C39">
        <w:t xml:space="preserve"> The MOSFETs turned on accordingly (see Figure 3 below); Q1 and Q2 would turn on and conduct current at the same time for a specified amount of time. Q1 and Q2 would then turn off follow</w:t>
      </w:r>
      <w:r w:rsidR="00A162EF" w:rsidRPr="00200C39">
        <w:t>ed by a deadtime of at least 38</w:t>
      </w:r>
      <w:r w:rsidR="00392321" w:rsidRPr="00200C39">
        <w:t xml:space="preserve">ns to ensure one side of the Full Bridge Inverter would not get shorted. Q3 and Q4 would then turn on which would </w:t>
      </w:r>
      <w:r w:rsidR="00A162EF" w:rsidRPr="00200C39">
        <w:t>conduct current in a different direction.</w:t>
      </w:r>
      <w:r w:rsidR="00392321" w:rsidRPr="00200C39">
        <w:t xml:space="preserve"> </w:t>
      </w:r>
      <w:r w:rsidRPr="00200C39">
        <w:t>The advantage of using NMOFETs for the low and high sides in this particular set up is efficiency as the NMOSFETs have a very low turn on resistance (8.5m</w:t>
      </w:r>
      <w:r w:rsidRPr="00200C39">
        <w:rPr>
          <w:rFonts w:cstheme="minorHAnsi"/>
        </w:rPr>
        <w:t xml:space="preserve">Ω). </w:t>
      </w:r>
      <w:r w:rsidRPr="00200C39">
        <w:t xml:space="preserve">  </w:t>
      </w:r>
    </w:p>
    <w:p w:rsidR="00766407" w:rsidRPr="00200C39" w:rsidRDefault="00392321" w:rsidP="00766407">
      <w:pPr>
        <w:keepNext/>
      </w:pPr>
      <w:r w:rsidRPr="00200C39">
        <w:object w:dxaOrig="11271" w:dyaOrig="5327">
          <v:shape id="_x0000_i1027" type="#_x0000_t75" style="width:467.7pt;height:221pt" o:ole="">
            <v:imagedata r:id="rId12" o:title=""/>
          </v:shape>
          <o:OLEObject Type="Embed" ProgID="Visio.Drawing.11" ShapeID="_x0000_i1027" DrawAspect="Content" ObjectID="_1429453968" r:id="rId13"/>
        </w:object>
      </w:r>
    </w:p>
    <w:p w:rsidR="00766407" w:rsidRPr="00200C39" w:rsidRDefault="00766407" w:rsidP="00766407">
      <w:pPr>
        <w:pStyle w:val="Caption"/>
        <w:rPr>
          <w:color w:val="auto"/>
          <w:szCs w:val="22"/>
        </w:rPr>
      </w:pPr>
      <w:r w:rsidRPr="00200C39">
        <w:rPr>
          <w:color w:val="auto"/>
          <w:szCs w:val="22"/>
        </w:rPr>
        <w:t xml:space="preserve">Figure </w:t>
      </w:r>
      <w:r w:rsidR="000129D5" w:rsidRPr="00200C39">
        <w:rPr>
          <w:color w:val="auto"/>
          <w:szCs w:val="22"/>
        </w:rPr>
        <w:fldChar w:fldCharType="begin"/>
      </w:r>
      <w:r w:rsidRPr="00200C39">
        <w:rPr>
          <w:color w:val="auto"/>
          <w:szCs w:val="22"/>
        </w:rPr>
        <w:instrText xml:space="preserve"> SEQ Figure \* ARABIC </w:instrText>
      </w:r>
      <w:r w:rsidR="000129D5" w:rsidRPr="00200C39">
        <w:rPr>
          <w:color w:val="auto"/>
          <w:szCs w:val="22"/>
        </w:rPr>
        <w:fldChar w:fldCharType="separate"/>
      </w:r>
      <w:r w:rsidRPr="00200C39">
        <w:rPr>
          <w:noProof/>
          <w:color w:val="auto"/>
          <w:szCs w:val="22"/>
        </w:rPr>
        <w:t>3</w:t>
      </w:r>
      <w:r w:rsidR="000129D5" w:rsidRPr="00200C39">
        <w:rPr>
          <w:color w:val="auto"/>
          <w:szCs w:val="22"/>
        </w:rPr>
        <w:fldChar w:fldCharType="end"/>
      </w:r>
    </w:p>
    <w:p w:rsidR="00200C39" w:rsidRPr="00200C39" w:rsidRDefault="00200C39" w:rsidP="00DD164D">
      <w:pPr>
        <w:rPr>
          <w:b/>
          <w:i/>
        </w:rPr>
      </w:pPr>
    </w:p>
    <w:p w:rsidR="00900CC4" w:rsidRPr="00200C39" w:rsidRDefault="00863D59" w:rsidP="00DD164D">
      <w:pPr>
        <w:rPr>
          <w:b/>
          <w:i/>
        </w:rPr>
      </w:pPr>
      <w:r w:rsidRPr="00200C39">
        <w:rPr>
          <w:b/>
          <w:i/>
        </w:rPr>
        <w:t>Switch Mode Power Supply (SMPS)</w:t>
      </w:r>
    </w:p>
    <w:p w:rsidR="005D587E" w:rsidRPr="00200C39" w:rsidRDefault="00057683" w:rsidP="00DD164D">
      <w:r w:rsidRPr="00200C39">
        <w:t>Figure 4 shows the Switch Mode Power Supply (SMPS) that was going to be used to power the ARM processor off of the +24 battery.</w:t>
      </w:r>
      <w:r w:rsidR="00720F67">
        <w:t xml:space="preserve"> We used the SMPS for the design because it is much more efficient than regulators because it is almost completely lossless.</w:t>
      </w:r>
      <w:r w:rsidR="00911C7A">
        <w:t xml:space="preserve"> We choice of values of the capacitors and inductor were based on what kind of voltage and current we needed to see at the output.</w:t>
      </w:r>
      <w:r w:rsidR="00D912C5">
        <w:t xml:space="preserve"> The SMPS we designed was about 98% efficient in stepping down the voltage from the +24 battery.</w:t>
      </w:r>
      <w:r w:rsidRPr="00200C39">
        <w:t xml:space="preserve"> </w:t>
      </w:r>
      <w:r w:rsidR="00200C39">
        <w:t>Our SMPS used a Schottky diode along with all high toleran</w:t>
      </w:r>
      <w:r w:rsidR="00720F67">
        <w:t xml:space="preserve">ce RLC components to ensure not to over/under power the ARM processor. </w:t>
      </w:r>
      <w:r w:rsidR="00200C39">
        <w:t xml:space="preserve"> </w:t>
      </w:r>
      <w:r w:rsidR="00720F67">
        <w:t>Our completed design had an output that would swing between 3.33V-3.24 at 92mA which is sufficient to supply power to the ARM.</w:t>
      </w:r>
      <w:r w:rsidR="00D912C5">
        <w:t xml:space="preserve"> </w:t>
      </w:r>
    </w:p>
    <w:p w:rsidR="00863D59" w:rsidRPr="00200C39" w:rsidRDefault="00863D59" w:rsidP="00DD164D">
      <w:pPr>
        <w:rPr>
          <w:sz w:val="24"/>
          <w:szCs w:val="24"/>
        </w:rPr>
      </w:pPr>
      <w:bookmarkStart w:id="0" w:name="_GoBack"/>
      <w:bookmarkEnd w:id="0"/>
    </w:p>
    <w:p w:rsidR="00863D59" w:rsidRDefault="00911C7A" w:rsidP="00DD164D">
      <w:r>
        <w:object w:dxaOrig="8325" w:dyaOrig="2265">
          <v:shape id="_x0000_i1028" type="#_x0000_t75" style="width:416.35pt;height:113.3pt" o:ole="">
            <v:imagedata r:id="rId14" o:title=""/>
          </v:shape>
          <o:OLEObject Type="Embed" ProgID="Visio.Drawing.15" ShapeID="_x0000_i1028" DrawAspect="Content" ObjectID="_1429453969" r:id="rId15"/>
        </w:object>
      </w:r>
    </w:p>
    <w:p w:rsidR="00911C7A" w:rsidRPr="00911C7A" w:rsidRDefault="00911C7A" w:rsidP="00DD164D">
      <w:pPr>
        <w:rPr>
          <w:b/>
          <w:sz w:val="20"/>
          <w:szCs w:val="24"/>
        </w:rPr>
      </w:pPr>
      <w:r w:rsidRPr="00911C7A">
        <w:rPr>
          <w:b/>
          <w:sz w:val="18"/>
        </w:rPr>
        <w:t>Figure 4</w:t>
      </w:r>
    </w:p>
    <w:p w:rsidR="0007332D" w:rsidRPr="00200C39" w:rsidRDefault="0007332D" w:rsidP="00DD164D">
      <w:pPr>
        <w:rPr>
          <w:sz w:val="24"/>
          <w:szCs w:val="24"/>
        </w:rPr>
      </w:pPr>
    </w:p>
    <w:p w:rsidR="0007332D" w:rsidRPr="00EB2BF0" w:rsidRDefault="00EB2BF0" w:rsidP="00DD164D">
      <w:pPr>
        <w:rPr>
          <w:b/>
        </w:rPr>
      </w:pPr>
      <w:r w:rsidRPr="00EB2BF0">
        <w:rPr>
          <w:b/>
        </w:rPr>
        <w:lastRenderedPageBreak/>
        <w:t>Software</w:t>
      </w:r>
    </w:p>
    <w:p w:rsidR="007B20DB" w:rsidRDefault="007B20DB" w:rsidP="00DD164D">
      <w:pPr>
        <w:rPr>
          <w:b/>
        </w:rPr>
      </w:pPr>
    </w:p>
    <w:p w:rsidR="007B20DB" w:rsidRDefault="007B20DB" w:rsidP="00DD164D">
      <w:pPr>
        <w:rPr>
          <w:b/>
        </w:rPr>
      </w:pPr>
    </w:p>
    <w:p w:rsidR="007B20DB" w:rsidRDefault="007B20DB" w:rsidP="00DD164D">
      <w:pPr>
        <w:rPr>
          <w:b/>
        </w:rPr>
      </w:pPr>
    </w:p>
    <w:p w:rsidR="00EB2BF0" w:rsidRPr="00EB2BF0" w:rsidRDefault="00EB2BF0" w:rsidP="00DD164D">
      <w:pPr>
        <w:rPr>
          <w:b/>
        </w:rPr>
      </w:pPr>
      <w:r w:rsidRPr="00EB2BF0">
        <w:rPr>
          <w:b/>
        </w:rPr>
        <w:t>Technician’s Troubleshooting Section</w:t>
      </w:r>
    </w:p>
    <w:p w:rsidR="007B20DB" w:rsidRDefault="007B20DB" w:rsidP="00DD164D">
      <w:pPr>
        <w:rPr>
          <w:b/>
        </w:rPr>
      </w:pPr>
    </w:p>
    <w:p w:rsidR="007B20DB" w:rsidRDefault="007B20DB" w:rsidP="00DD164D">
      <w:pPr>
        <w:rPr>
          <w:b/>
        </w:rPr>
      </w:pPr>
    </w:p>
    <w:p w:rsidR="007B20DB" w:rsidRDefault="007B20DB" w:rsidP="00DD164D">
      <w:pPr>
        <w:rPr>
          <w:b/>
        </w:rPr>
      </w:pPr>
    </w:p>
    <w:p w:rsidR="00EB2BF0" w:rsidRDefault="00EB2BF0" w:rsidP="00DD164D">
      <w:pPr>
        <w:rPr>
          <w:b/>
        </w:rPr>
      </w:pPr>
      <w:r w:rsidRPr="00EB2BF0">
        <w:rPr>
          <w:b/>
        </w:rPr>
        <w:t>Project Comments</w:t>
      </w:r>
    </w:p>
    <w:p w:rsidR="00D912C5" w:rsidRPr="00911C7A" w:rsidRDefault="00D912C5" w:rsidP="00D912C5">
      <w:pPr>
        <w:pStyle w:val="ListParagraph"/>
        <w:numPr>
          <w:ilvl w:val="0"/>
          <w:numId w:val="4"/>
        </w:numPr>
        <w:rPr>
          <w:b/>
        </w:rPr>
      </w:pPr>
      <w:r>
        <w:t>We struggled with getting a solid desgin for the H-bridge right away.</w:t>
      </w:r>
      <w:r w:rsidR="00911C7A">
        <w:t xml:space="preserve"> In the first design, we ended up getting high power MOSFETS that were not able to be used in the H-bridge desgin at all. We ended up getting all N-MOSFETS instead of these high powered MOSFETS making us not realized we need drivers to be able to boot-strap. </w:t>
      </w:r>
      <w:r>
        <w:t xml:space="preserve"> It wasn’t until we were able to have a fully working H-bridge</w:t>
      </w:r>
      <w:r w:rsidR="00911C7A">
        <w:t xml:space="preserve"> with our drivers and N-MOSFETS</w:t>
      </w:r>
      <w:r>
        <w:t>, that we found out</w:t>
      </w:r>
      <w:r w:rsidR="00911C7A">
        <w:t xml:space="preserve"> it was not possible to move our electromagnet</w:t>
      </w:r>
      <w:r>
        <w:t xml:space="preserve"> with our specific design.</w:t>
      </w:r>
    </w:p>
    <w:p w:rsidR="00911C7A" w:rsidRPr="00911C7A" w:rsidRDefault="00911C7A" w:rsidP="00D912C5">
      <w:pPr>
        <w:pStyle w:val="ListParagraph"/>
        <w:numPr>
          <w:ilvl w:val="0"/>
          <w:numId w:val="4"/>
        </w:numPr>
        <w:rPr>
          <w:b/>
        </w:rPr>
      </w:pPr>
      <w:r>
        <w:t>We had a design flaw in our orignal signal to the H-bridge. We needed at least a 4kHz signal to the H-bridge for it to operate properly and we also needed a small time where both sets of the H-bridge were turned off.</w:t>
      </w:r>
    </w:p>
    <w:p w:rsidR="00911C7A" w:rsidRPr="007B20DB" w:rsidRDefault="00911C7A" w:rsidP="00D912C5">
      <w:pPr>
        <w:pStyle w:val="ListParagraph"/>
        <w:numPr>
          <w:ilvl w:val="0"/>
          <w:numId w:val="4"/>
        </w:numPr>
        <w:rPr>
          <w:b/>
        </w:rPr>
      </w:pPr>
      <w:r>
        <w:t>We realized that high powered magnets would work much better than a large stationary electromagnet. We proved that it was possible to make the coil move with only 3A instead of our designed 8A.</w:t>
      </w:r>
    </w:p>
    <w:p w:rsidR="007B20DB" w:rsidRPr="00D912C5" w:rsidRDefault="007B20DB" w:rsidP="00D912C5">
      <w:pPr>
        <w:pStyle w:val="ListParagraph"/>
        <w:numPr>
          <w:ilvl w:val="0"/>
          <w:numId w:val="4"/>
        </w:numPr>
        <w:rPr>
          <w:b/>
        </w:rPr>
      </w:pPr>
      <w:r>
        <w:t>The coil design could have been improved now knowing that the length of the coil hurts the strength of the magnetic field. We should have had a small, fat coil to use as the coil attached to the valve.</w:t>
      </w:r>
    </w:p>
    <w:p w:rsidR="0007332D" w:rsidRDefault="00D912C5" w:rsidP="00DD164D">
      <w:pPr>
        <w:rPr>
          <w:b/>
          <w:i/>
          <w:sz w:val="24"/>
          <w:szCs w:val="24"/>
        </w:rPr>
      </w:pPr>
      <w:r>
        <w:rPr>
          <w:b/>
          <w:i/>
          <w:sz w:val="24"/>
          <w:szCs w:val="24"/>
        </w:rPr>
        <w:t>Lessons Learned</w:t>
      </w:r>
    </w:p>
    <w:p w:rsidR="00D912C5" w:rsidRDefault="00911C7A" w:rsidP="00D912C5">
      <w:pPr>
        <w:pStyle w:val="ListParagraph"/>
        <w:numPr>
          <w:ilvl w:val="0"/>
          <w:numId w:val="3"/>
        </w:numPr>
      </w:pPr>
      <w:r>
        <w:t>Get started on the project right away</w:t>
      </w:r>
    </w:p>
    <w:p w:rsidR="00911C7A" w:rsidRDefault="00911C7A" w:rsidP="00D912C5">
      <w:pPr>
        <w:pStyle w:val="ListParagraph"/>
        <w:numPr>
          <w:ilvl w:val="0"/>
          <w:numId w:val="3"/>
        </w:numPr>
      </w:pPr>
      <w:r>
        <w:t>Split up parts of the design between us</w:t>
      </w:r>
    </w:p>
    <w:p w:rsidR="00911C7A" w:rsidRPr="00D912C5" w:rsidRDefault="00911C7A" w:rsidP="007B20DB">
      <w:pPr>
        <w:pStyle w:val="ListParagraph"/>
        <w:numPr>
          <w:ilvl w:val="0"/>
          <w:numId w:val="3"/>
        </w:numPr>
      </w:pPr>
      <w:r>
        <w:t xml:space="preserve">Run schematics by professors before prototyping </w:t>
      </w:r>
    </w:p>
    <w:p w:rsidR="00D912C5" w:rsidRDefault="00D912C5" w:rsidP="00DD164D">
      <w:pPr>
        <w:rPr>
          <w:b/>
          <w:i/>
          <w:sz w:val="24"/>
          <w:szCs w:val="24"/>
        </w:rPr>
      </w:pPr>
      <w:r>
        <w:rPr>
          <w:b/>
          <w:i/>
          <w:sz w:val="24"/>
          <w:szCs w:val="24"/>
        </w:rPr>
        <w:t>Future Improvements</w:t>
      </w:r>
    </w:p>
    <w:p w:rsidR="00D912C5" w:rsidRPr="00D912C5" w:rsidRDefault="00D912C5" w:rsidP="00D912C5">
      <w:pPr>
        <w:pStyle w:val="ListParagraph"/>
        <w:numPr>
          <w:ilvl w:val="0"/>
          <w:numId w:val="2"/>
        </w:numPr>
        <w:rPr>
          <w:b/>
          <w:i/>
        </w:rPr>
      </w:pPr>
      <w:r w:rsidRPr="00D912C5">
        <w:t xml:space="preserve">Design a way to cool </w:t>
      </w:r>
      <w:r>
        <w:t>the coils better</w:t>
      </w:r>
    </w:p>
    <w:p w:rsidR="00D912C5" w:rsidRPr="00D912C5" w:rsidRDefault="00D912C5" w:rsidP="00D912C5">
      <w:pPr>
        <w:pStyle w:val="ListParagraph"/>
        <w:numPr>
          <w:ilvl w:val="0"/>
          <w:numId w:val="2"/>
        </w:numPr>
        <w:rPr>
          <w:b/>
          <w:i/>
        </w:rPr>
      </w:pPr>
      <w:r>
        <w:t>Have all the components running off of the battery</w:t>
      </w:r>
    </w:p>
    <w:p w:rsidR="00D912C5" w:rsidRPr="00D912C5" w:rsidRDefault="00D912C5" w:rsidP="00D912C5">
      <w:pPr>
        <w:pStyle w:val="ListParagraph"/>
        <w:numPr>
          <w:ilvl w:val="0"/>
          <w:numId w:val="2"/>
        </w:numPr>
        <w:rPr>
          <w:b/>
          <w:i/>
        </w:rPr>
      </w:pPr>
      <w:r>
        <w:t xml:space="preserve">Implement in the ARM, SMPS, and regulators </w:t>
      </w:r>
    </w:p>
    <w:p w:rsidR="00D912C5" w:rsidRPr="00D912C5" w:rsidRDefault="00D912C5" w:rsidP="00D912C5">
      <w:pPr>
        <w:pStyle w:val="ListParagraph"/>
        <w:numPr>
          <w:ilvl w:val="0"/>
          <w:numId w:val="2"/>
        </w:numPr>
        <w:rPr>
          <w:b/>
          <w:i/>
        </w:rPr>
      </w:pPr>
      <w:r>
        <w:t>Have all components on one PCB board</w:t>
      </w:r>
    </w:p>
    <w:p w:rsidR="00D912C5" w:rsidRDefault="007B20DB" w:rsidP="00DD164D">
      <w:pPr>
        <w:rPr>
          <w:b/>
          <w:i/>
          <w:sz w:val="24"/>
          <w:szCs w:val="24"/>
        </w:rPr>
      </w:pPr>
      <w:r>
        <w:rPr>
          <w:b/>
          <w:i/>
          <w:sz w:val="24"/>
          <w:szCs w:val="24"/>
        </w:rPr>
        <w:lastRenderedPageBreak/>
        <w:t xml:space="preserve">Potential </w:t>
      </w:r>
      <w:r w:rsidR="00D912C5">
        <w:rPr>
          <w:b/>
          <w:i/>
          <w:sz w:val="24"/>
          <w:szCs w:val="24"/>
        </w:rPr>
        <w:t>Projects Derived from Project</w:t>
      </w:r>
    </w:p>
    <w:p w:rsidR="00D912C5" w:rsidRDefault="00D912C5" w:rsidP="007B20DB">
      <w:pPr>
        <w:rPr>
          <w:b/>
          <w:i/>
          <w:sz w:val="24"/>
          <w:szCs w:val="24"/>
        </w:rPr>
      </w:pPr>
      <w:r w:rsidRPr="007B20DB">
        <w:rPr>
          <w:b/>
          <w:i/>
          <w:sz w:val="24"/>
          <w:szCs w:val="24"/>
        </w:rPr>
        <w:t>Tips for Design Students</w:t>
      </w:r>
    </w:p>
    <w:p w:rsidR="007B20DB" w:rsidRDefault="007B20DB" w:rsidP="007B20DB">
      <w:pPr>
        <w:pStyle w:val="ListParagraph"/>
        <w:numPr>
          <w:ilvl w:val="0"/>
          <w:numId w:val="7"/>
        </w:numPr>
      </w:pPr>
      <w:r>
        <w:t>Get the PCB out as soon as you can</w:t>
      </w:r>
    </w:p>
    <w:p w:rsidR="007B20DB" w:rsidRDefault="007B20DB" w:rsidP="007B20DB">
      <w:pPr>
        <w:pStyle w:val="ListParagraph"/>
        <w:numPr>
          <w:ilvl w:val="0"/>
          <w:numId w:val="7"/>
        </w:numPr>
      </w:pPr>
      <w:r>
        <w:t>Do as much work in Design II as you can. This makes Design III much easier</w:t>
      </w:r>
    </w:p>
    <w:p w:rsidR="007B20DB" w:rsidRDefault="007B20DB" w:rsidP="007B20DB">
      <w:pPr>
        <w:pStyle w:val="ListParagraph"/>
        <w:numPr>
          <w:ilvl w:val="0"/>
          <w:numId w:val="7"/>
        </w:numPr>
      </w:pPr>
      <w:r>
        <w:t>Ask professors questions when you get stuck on a problem, they are there to help</w:t>
      </w:r>
    </w:p>
    <w:p w:rsidR="007B20DB" w:rsidRDefault="007B20DB" w:rsidP="007B20DB">
      <w:pPr>
        <w:pStyle w:val="ListParagraph"/>
        <w:numPr>
          <w:ilvl w:val="0"/>
          <w:numId w:val="7"/>
        </w:numPr>
      </w:pPr>
      <w:r>
        <w:t>Don’t leave everything to the last minute</w:t>
      </w:r>
    </w:p>
    <w:p w:rsidR="007B20DB" w:rsidRDefault="007B20DB" w:rsidP="007B20DB">
      <w:pPr>
        <w:pStyle w:val="ListParagraph"/>
        <w:numPr>
          <w:ilvl w:val="0"/>
          <w:numId w:val="7"/>
        </w:numPr>
      </w:pPr>
      <w:r>
        <w:t>Don’t rely on other people to do your work</w:t>
      </w:r>
    </w:p>
    <w:p w:rsidR="007B20DB" w:rsidRDefault="007B20DB" w:rsidP="0007332D">
      <w:pPr>
        <w:rPr>
          <w:b/>
          <w:szCs w:val="24"/>
        </w:rPr>
      </w:pPr>
    </w:p>
    <w:p w:rsidR="0007332D" w:rsidRPr="00200C39" w:rsidRDefault="0007332D" w:rsidP="0007332D">
      <w:pPr>
        <w:rPr>
          <w:sz w:val="24"/>
          <w:szCs w:val="24"/>
        </w:rPr>
      </w:pPr>
      <w:r w:rsidRPr="00200C39">
        <w:rPr>
          <w:b/>
          <w:szCs w:val="24"/>
        </w:rPr>
        <w:t>Appendix</w:t>
      </w:r>
      <w:r w:rsidRPr="00200C39">
        <w:rPr>
          <w:sz w:val="24"/>
          <w:szCs w:val="24"/>
        </w:rPr>
        <w:t xml:space="preserve">  </w:t>
      </w:r>
    </w:p>
    <w:p w:rsidR="0007332D" w:rsidRPr="00200C39" w:rsidRDefault="0007332D" w:rsidP="0007332D">
      <w:pPr>
        <w:rPr>
          <w:b/>
          <w:i/>
          <w:szCs w:val="24"/>
        </w:rPr>
      </w:pPr>
      <w:r w:rsidRPr="00200C39">
        <w:rPr>
          <w:b/>
          <w:i/>
          <w:szCs w:val="24"/>
        </w:rPr>
        <w:t>Parts List with Retail and Acquired Price</w:t>
      </w:r>
    </w:p>
    <w:tbl>
      <w:tblPr>
        <w:tblStyle w:val="TableGrid"/>
        <w:tblW w:w="0" w:type="auto"/>
        <w:tblLook w:val="04A0"/>
      </w:tblPr>
      <w:tblGrid>
        <w:gridCol w:w="3192"/>
        <w:gridCol w:w="3192"/>
        <w:gridCol w:w="3192"/>
      </w:tblGrid>
      <w:tr w:rsidR="0007332D" w:rsidRPr="00200C39" w:rsidTr="0007332D">
        <w:tc>
          <w:tcPr>
            <w:tcW w:w="3192" w:type="dxa"/>
          </w:tcPr>
          <w:p w:rsidR="0007332D" w:rsidRPr="00200C39" w:rsidRDefault="0007332D" w:rsidP="0007332D">
            <w:pPr>
              <w:jc w:val="center"/>
              <w:rPr>
                <w:sz w:val="24"/>
                <w:szCs w:val="24"/>
              </w:rPr>
            </w:pPr>
            <w:r w:rsidRPr="00200C39">
              <w:rPr>
                <w:sz w:val="24"/>
                <w:szCs w:val="24"/>
              </w:rPr>
              <w:t>Part Number</w:t>
            </w:r>
          </w:p>
        </w:tc>
        <w:tc>
          <w:tcPr>
            <w:tcW w:w="3192" w:type="dxa"/>
          </w:tcPr>
          <w:p w:rsidR="0007332D" w:rsidRPr="00200C39" w:rsidRDefault="0007332D" w:rsidP="0007332D">
            <w:pPr>
              <w:jc w:val="center"/>
              <w:rPr>
                <w:sz w:val="24"/>
                <w:szCs w:val="24"/>
              </w:rPr>
            </w:pPr>
            <w:r w:rsidRPr="00200C39">
              <w:rPr>
                <w:sz w:val="24"/>
                <w:szCs w:val="24"/>
              </w:rPr>
              <w:t>Retial Price</w:t>
            </w:r>
          </w:p>
        </w:tc>
        <w:tc>
          <w:tcPr>
            <w:tcW w:w="3192" w:type="dxa"/>
          </w:tcPr>
          <w:p w:rsidR="0007332D" w:rsidRPr="00200C39" w:rsidRDefault="0007332D" w:rsidP="0007332D">
            <w:pPr>
              <w:jc w:val="center"/>
              <w:rPr>
                <w:sz w:val="24"/>
                <w:szCs w:val="24"/>
              </w:rPr>
            </w:pPr>
            <w:r w:rsidRPr="00200C39">
              <w:rPr>
                <w:sz w:val="24"/>
                <w:szCs w:val="24"/>
              </w:rPr>
              <w:t>Aquired Price</w:t>
            </w:r>
          </w:p>
        </w:tc>
      </w:tr>
      <w:tr w:rsidR="0007332D" w:rsidRPr="00200C39" w:rsidTr="0007332D">
        <w:tc>
          <w:tcPr>
            <w:tcW w:w="3192" w:type="dxa"/>
          </w:tcPr>
          <w:p w:rsidR="0007332D" w:rsidRPr="00200C39" w:rsidRDefault="0007332D" w:rsidP="0007332D">
            <w:pPr>
              <w:jc w:val="center"/>
              <w:rPr>
                <w:sz w:val="24"/>
                <w:szCs w:val="24"/>
              </w:rPr>
            </w:pPr>
            <w:r w:rsidRPr="00200C39">
              <w:rPr>
                <w:sz w:val="24"/>
                <w:szCs w:val="24"/>
              </w:rPr>
              <w:t>LTC3631-3.3</w:t>
            </w:r>
          </w:p>
        </w:tc>
        <w:tc>
          <w:tcPr>
            <w:tcW w:w="3192" w:type="dxa"/>
          </w:tcPr>
          <w:p w:rsidR="0007332D" w:rsidRPr="00200C39" w:rsidRDefault="0007332D" w:rsidP="0007332D">
            <w:pPr>
              <w:jc w:val="center"/>
              <w:rPr>
                <w:sz w:val="24"/>
                <w:szCs w:val="24"/>
              </w:rPr>
            </w:pPr>
            <w:r w:rsidRPr="00200C39">
              <w:rPr>
                <w:sz w:val="24"/>
                <w:szCs w:val="24"/>
              </w:rPr>
              <w:t>$6.31</w:t>
            </w:r>
          </w:p>
        </w:tc>
        <w:tc>
          <w:tcPr>
            <w:tcW w:w="3192" w:type="dxa"/>
          </w:tcPr>
          <w:p w:rsidR="0007332D" w:rsidRPr="00200C39" w:rsidRDefault="0007332D" w:rsidP="0007332D">
            <w:pPr>
              <w:jc w:val="center"/>
              <w:rPr>
                <w:sz w:val="24"/>
                <w:szCs w:val="24"/>
              </w:rPr>
            </w:pPr>
            <w:r w:rsidRPr="00200C39">
              <w:rPr>
                <w:sz w:val="24"/>
                <w:szCs w:val="24"/>
              </w:rPr>
              <w:t>$12.62</w:t>
            </w:r>
          </w:p>
        </w:tc>
      </w:tr>
      <w:tr w:rsidR="0007332D" w:rsidRPr="00200C39" w:rsidTr="0007332D">
        <w:tc>
          <w:tcPr>
            <w:tcW w:w="3192" w:type="dxa"/>
          </w:tcPr>
          <w:p w:rsidR="0007332D" w:rsidRPr="00200C39" w:rsidRDefault="0007332D" w:rsidP="0007332D">
            <w:pPr>
              <w:jc w:val="center"/>
              <w:rPr>
                <w:sz w:val="24"/>
                <w:szCs w:val="24"/>
              </w:rPr>
            </w:pPr>
          </w:p>
        </w:tc>
        <w:tc>
          <w:tcPr>
            <w:tcW w:w="3192" w:type="dxa"/>
          </w:tcPr>
          <w:p w:rsidR="0007332D" w:rsidRPr="00200C39" w:rsidRDefault="0007332D" w:rsidP="0007332D">
            <w:pPr>
              <w:jc w:val="center"/>
              <w:rPr>
                <w:sz w:val="24"/>
                <w:szCs w:val="24"/>
              </w:rPr>
            </w:pPr>
          </w:p>
        </w:tc>
        <w:tc>
          <w:tcPr>
            <w:tcW w:w="3192" w:type="dxa"/>
          </w:tcPr>
          <w:p w:rsidR="0007332D" w:rsidRPr="00200C39" w:rsidRDefault="0007332D" w:rsidP="0007332D">
            <w:pPr>
              <w:jc w:val="center"/>
              <w:rPr>
                <w:sz w:val="24"/>
                <w:szCs w:val="24"/>
              </w:rPr>
            </w:pPr>
          </w:p>
        </w:tc>
      </w:tr>
      <w:tr w:rsidR="0007332D" w:rsidRPr="00200C39" w:rsidTr="0007332D">
        <w:tc>
          <w:tcPr>
            <w:tcW w:w="3192" w:type="dxa"/>
          </w:tcPr>
          <w:p w:rsidR="0007332D" w:rsidRPr="00200C39" w:rsidRDefault="0007332D" w:rsidP="0007332D">
            <w:pPr>
              <w:jc w:val="center"/>
              <w:rPr>
                <w:sz w:val="24"/>
                <w:szCs w:val="24"/>
              </w:rPr>
            </w:pPr>
          </w:p>
        </w:tc>
        <w:tc>
          <w:tcPr>
            <w:tcW w:w="3192" w:type="dxa"/>
          </w:tcPr>
          <w:p w:rsidR="0007332D" w:rsidRPr="00200C39" w:rsidRDefault="0007332D" w:rsidP="0007332D">
            <w:pPr>
              <w:jc w:val="center"/>
              <w:rPr>
                <w:sz w:val="24"/>
                <w:szCs w:val="24"/>
              </w:rPr>
            </w:pPr>
          </w:p>
        </w:tc>
        <w:tc>
          <w:tcPr>
            <w:tcW w:w="3192" w:type="dxa"/>
          </w:tcPr>
          <w:p w:rsidR="0007332D" w:rsidRPr="00200C39" w:rsidRDefault="0007332D" w:rsidP="0007332D">
            <w:pPr>
              <w:jc w:val="center"/>
              <w:rPr>
                <w:sz w:val="24"/>
                <w:szCs w:val="24"/>
              </w:rPr>
            </w:pPr>
          </w:p>
        </w:tc>
      </w:tr>
      <w:tr w:rsidR="0007332D" w:rsidRPr="00200C39" w:rsidTr="0007332D">
        <w:tc>
          <w:tcPr>
            <w:tcW w:w="3192" w:type="dxa"/>
          </w:tcPr>
          <w:p w:rsidR="0007332D" w:rsidRPr="00200C39" w:rsidRDefault="0007332D" w:rsidP="0007332D">
            <w:pPr>
              <w:jc w:val="center"/>
              <w:rPr>
                <w:sz w:val="24"/>
                <w:szCs w:val="24"/>
              </w:rPr>
            </w:pPr>
          </w:p>
        </w:tc>
        <w:tc>
          <w:tcPr>
            <w:tcW w:w="3192" w:type="dxa"/>
          </w:tcPr>
          <w:p w:rsidR="0007332D" w:rsidRPr="00200C39" w:rsidRDefault="0007332D" w:rsidP="0007332D">
            <w:pPr>
              <w:jc w:val="center"/>
              <w:rPr>
                <w:sz w:val="24"/>
                <w:szCs w:val="24"/>
              </w:rPr>
            </w:pPr>
          </w:p>
        </w:tc>
        <w:tc>
          <w:tcPr>
            <w:tcW w:w="3192" w:type="dxa"/>
          </w:tcPr>
          <w:p w:rsidR="0007332D" w:rsidRPr="00200C39" w:rsidRDefault="0007332D" w:rsidP="0007332D">
            <w:pPr>
              <w:jc w:val="center"/>
              <w:rPr>
                <w:sz w:val="24"/>
                <w:szCs w:val="24"/>
              </w:rPr>
            </w:pPr>
          </w:p>
        </w:tc>
      </w:tr>
      <w:tr w:rsidR="0007332D" w:rsidRPr="00200C39" w:rsidTr="0007332D">
        <w:tc>
          <w:tcPr>
            <w:tcW w:w="3192" w:type="dxa"/>
          </w:tcPr>
          <w:p w:rsidR="0007332D" w:rsidRPr="00200C39" w:rsidRDefault="0007332D" w:rsidP="0007332D">
            <w:pPr>
              <w:jc w:val="center"/>
              <w:rPr>
                <w:sz w:val="24"/>
                <w:szCs w:val="24"/>
              </w:rPr>
            </w:pPr>
          </w:p>
        </w:tc>
        <w:tc>
          <w:tcPr>
            <w:tcW w:w="3192" w:type="dxa"/>
          </w:tcPr>
          <w:p w:rsidR="0007332D" w:rsidRPr="00200C39" w:rsidRDefault="0007332D" w:rsidP="0007332D">
            <w:pPr>
              <w:jc w:val="center"/>
              <w:rPr>
                <w:sz w:val="24"/>
                <w:szCs w:val="24"/>
              </w:rPr>
            </w:pPr>
          </w:p>
        </w:tc>
        <w:tc>
          <w:tcPr>
            <w:tcW w:w="3192" w:type="dxa"/>
          </w:tcPr>
          <w:p w:rsidR="0007332D" w:rsidRPr="00200C39" w:rsidRDefault="0007332D" w:rsidP="0007332D">
            <w:pPr>
              <w:jc w:val="center"/>
              <w:rPr>
                <w:sz w:val="24"/>
                <w:szCs w:val="24"/>
              </w:rPr>
            </w:pPr>
          </w:p>
        </w:tc>
      </w:tr>
      <w:tr w:rsidR="0007332D" w:rsidRPr="00200C39" w:rsidTr="0007332D">
        <w:tc>
          <w:tcPr>
            <w:tcW w:w="3192" w:type="dxa"/>
          </w:tcPr>
          <w:p w:rsidR="0007332D" w:rsidRPr="00200C39" w:rsidRDefault="0007332D" w:rsidP="0007332D">
            <w:pPr>
              <w:jc w:val="center"/>
              <w:rPr>
                <w:sz w:val="24"/>
                <w:szCs w:val="24"/>
              </w:rPr>
            </w:pPr>
          </w:p>
        </w:tc>
        <w:tc>
          <w:tcPr>
            <w:tcW w:w="3192" w:type="dxa"/>
          </w:tcPr>
          <w:p w:rsidR="0007332D" w:rsidRPr="00200C39" w:rsidRDefault="0007332D" w:rsidP="0007332D">
            <w:pPr>
              <w:jc w:val="center"/>
              <w:rPr>
                <w:sz w:val="24"/>
                <w:szCs w:val="24"/>
              </w:rPr>
            </w:pPr>
          </w:p>
        </w:tc>
        <w:tc>
          <w:tcPr>
            <w:tcW w:w="3192" w:type="dxa"/>
          </w:tcPr>
          <w:p w:rsidR="0007332D" w:rsidRPr="00200C39" w:rsidRDefault="0007332D" w:rsidP="0007332D">
            <w:pPr>
              <w:jc w:val="center"/>
              <w:rPr>
                <w:sz w:val="24"/>
                <w:szCs w:val="24"/>
              </w:rPr>
            </w:pPr>
          </w:p>
        </w:tc>
      </w:tr>
      <w:tr w:rsidR="0007332D" w:rsidRPr="00200C39" w:rsidTr="0007332D">
        <w:tc>
          <w:tcPr>
            <w:tcW w:w="3192" w:type="dxa"/>
          </w:tcPr>
          <w:p w:rsidR="0007332D" w:rsidRPr="00200C39" w:rsidRDefault="0007332D" w:rsidP="0007332D">
            <w:pPr>
              <w:jc w:val="center"/>
              <w:rPr>
                <w:sz w:val="24"/>
                <w:szCs w:val="24"/>
              </w:rPr>
            </w:pPr>
          </w:p>
        </w:tc>
        <w:tc>
          <w:tcPr>
            <w:tcW w:w="3192" w:type="dxa"/>
          </w:tcPr>
          <w:p w:rsidR="0007332D" w:rsidRPr="00200C39" w:rsidRDefault="0007332D" w:rsidP="0007332D">
            <w:pPr>
              <w:jc w:val="center"/>
              <w:rPr>
                <w:sz w:val="24"/>
                <w:szCs w:val="24"/>
              </w:rPr>
            </w:pPr>
          </w:p>
        </w:tc>
        <w:tc>
          <w:tcPr>
            <w:tcW w:w="3192" w:type="dxa"/>
          </w:tcPr>
          <w:p w:rsidR="0007332D" w:rsidRPr="00200C39" w:rsidRDefault="0007332D" w:rsidP="0007332D">
            <w:pPr>
              <w:jc w:val="center"/>
              <w:rPr>
                <w:sz w:val="24"/>
                <w:szCs w:val="24"/>
              </w:rPr>
            </w:pPr>
          </w:p>
        </w:tc>
      </w:tr>
      <w:tr w:rsidR="0007332D" w:rsidRPr="00200C39" w:rsidTr="0007332D">
        <w:tc>
          <w:tcPr>
            <w:tcW w:w="3192" w:type="dxa"/>
          </w:tcPr>
          <w:p w:rsidR="0007332D" w:rsidRPr="00200C39" w:rsidRDefault="0007332D" w:rsidP="0007332D">
            <w:pPr>
              <w:jc w:val="center"/>
              <w:rPr>
                <w:sz w:val="24"/>
                <w:szCs w:val="24"/>
              </w:rPr>
            </w:pPr>
          </w:p>
        </w:tc>
        <w:tc>
          <w:tcPr>
            <w:tcW w:w="3192" w:type="dxa"/>
          </w:tcPr>
          <w:p w:rsidR="0007332D" w:rsidRPr="00200C39" w:rsidRDefault="0007332D" w:rsidP="0007332D">
            <w:pPr>
              <w:jc w:val="center"/>
              <w:rPr>
                <w:sz w:val="24"/>
                <w:szCs w:val="24"/>
              </w:rPr>
            </w:pPr>
          </w:p>
        </w:tc>
        <w:tc>
          <w:tcPr>
            <w:tcW w:w="3192" w:type="dxa"/>
          </w:tcPr>
          <w:p w:rsidR="0007332D" w:rsidRPr="00200C39" w:rsidRDefault="0007332D" w:rsidP="0007332D">
            <w:pPr>
              <w:jc w:val="center"/>
              <w:rPr>
                <w:sz w:val="24"/>
                <w:szCs w:val="24"/>
              </w:rPr>
            </w:pPr>
          </w:p>
        </w:tc>
      </w:tr>
      <w:tr w:rsidR="0007332D" w:rsidRPr="00200C39" w:rsidTr="0007332D">
        <w:tc>
          <w:tcPr>
            <w:tcW w:w="3192" w:type="dxa"/>
          </w:tcPr>
          <w:p w:rsidR="0007332D" w:rsidRPr="00200C39" w:rsidRDefault="0007332D" w:rsidP="0007332D">
            <w:pPr>
              <w:jc w:val="center"/>
              <w:rPr>
                <w:sz w:val="24"/>
                <w:szCs w:val="24"/>
              </w:rPr>
            </w:pPr>
          </w:p>
        </w:tc>
        <w:tc>
          <w:tcPr>
            <w:tcW w:w="3192" w:type="dxa"/>
          </w:tcPr>
          <w:p w:rsidR="0007332D" w:rsidRPr="00200C39" w:rsidRDefault="0007332D" w:rsidP="0007332D">
            <w:pPr>
              <w:jc w:val="center"/>
              <w:rPr>
                <w:sz w:val="24"/>
                <w:szCs w:val="24"/>
              </w:rPr>
            </w:pPr>
          </w:p>
        </w:tc>
        <w:tc>
          <w:tcPr>
            <w:tcW w:w="3192" w:type="dxa"/>
          </w:tcPr>
          <w:p w:rsidR="0007332D" w:rsidRPr="00200C39" w:rsidRDefault="0007332D" w:rsidP="0007332D">
            <w:pPr>
              <w:jc w:val="center"/>
              <w:rPr>
                <w:sz w:val="24"/>
                <w:szCs w:val="24"/>
              </w:rPr>
            </w:pPr>
          </w:p>
        </w:tc>
      </w:tr>
      <w:tr w:rsidR="0007332D" w:rsidRPr="00200C39" w:rsidTr="0007332D">
        <w:tc>
          <w:tcPr>
            <w:tcW w:w="3192" w:type="dxa"/>
          </w:tcPr>
          <w:p w:rsidR="0007332D" w:rsidRPr="00200C39" w:rsidRDefault="0007332D" w:rsidP="0007332D">
            <w:pPr>
              <w:jc w:val="center"/>
              <w:rPr>
                <w:sz w:val="24"/>
                <w:szCs w:val="24"/>
              </w:rPr>
            </w:pPr>
          </w:p>
        </w:tc>
        <w:tc>
          <w:tcPr>
            <w:tcW w:w="3192" w:type="dxa"/>
          </w:tcPr>
          <w:p w:rsidR="0007332D" w:rsidRPr="00200C39" w:rsidRDefault="0007332D" w:rsidP="0007332D">
            <w:pPr>
              <w:jc w:val="center"/>
              <w:rPr>
                <w:sz w:val="24"/>
                <w:szCs w:val="24"/>
              </w:rPr>
            </w:pPr>
          </w:p>
        </w:tc>
        <w:tc>
          <w:tcPr>
            <w:tcW w:w="3192" w:type="dxa"/>
          </w:tcPr>
          <w:p w:rsidR="0007332D" w:rsidRPr="00200C39" w:rsidRDefault="0007332D" w:rsidP="0007332D">
            <w:pPr>
              <w:jc w:val="center"/>
              <w:rPr>
                <w:sz w:val="24"/>
                <w:szCs w:val="24"/>
              </w:rPr>
            </w:pPr>
          </w:p>
        </w:tc>
      </w:tr>
      <w:tr w:rsidR="0007332D" w:rsidRPr="00200C39" w:rsidTr="0007332D">
        <w:tc>
          <w:tcPr>
            <w:tcW w:w="3192" w:type="dxa"/>
          </w:tcPr>
          <w:p w:rsidR="0007332D" w:rsidRPr="00200C39" w:rsidRDefault="0007332D" w:rsidP="0007332D">
            <w:pPr>
              <w:jc w:val="center"/>
              <w:rPr>
                <w:sz w:val="24"/>
                <w:szCs w:val="24"/>
              </w:rPr>
            </w:pPr>
          </w:p>
        </w:tc>
        <w:tc>
          <w:tcPr>
            <w:tcW w:w="3192" w:type="dxa"/>
          </w:tcPr>
          <w:p w:rsidR="0007332D" w:rsidRPr="00200C39" w:rsidRDefault="0007332D" w:rsidP="0007332D">
            <w:pPr>
              <w:jc w:val="center"/>
              <w:rPr>
                <w:sz w:val="24"/>
                <w:szCs w:val="24"/>
              </w:rPr>
            </w:pPr>
          </w:p>
        </w:tc>
        <w:tc>
          <w:tcPr>
            <w:tcW w:w="3192" w:type="dxa"/>
          </w:tcPr>
          <w:p w:rsidR="0007332D" w:rsidRPr="00200C39" w:rsidRDefault="0007332D" w:rsidP="0007332D">
            <w:pPr>
              <w:jc w:val="center"/>
              <w:rPr>
                <w:sz w:val="24"/>
                <w:szCs w:val="24"/>
              </w:rPr>
            </w:pPr>
          </w:p>
        </w:tc>
      </w:tr>
    </w:tbl>
    <w:p w:rsidR="0007332D" w:rsidRPr="00200C39" w:rsidRDefault="005D587E" w:rsidP="00DD164D">
      <w:pPr>
        <w:rPr>
          <w:b/>
          <w:i/>
          <w:sz w:val="24"/>
          <w:szCs w:val="24"/>
        </w:rPr>
      </w:pPr>
      <w:r w:rsidRPr="00200C39">
        <w:rPr>
          <w:b/>
          <w:i/>
          <w:szCs w:val="24"/>
        </w:rPr>
        <w:lastRenderedPageBreak/>
        <w:t>Da</w:t>
      </w:r>
      <w:r w:rsidR="0007332D" w:rsidRPr="00200C39">
        <w:rPr>
          <w:b/>
          <w:i/>
          <w:szCs w:val="24"/>
        </w:rPr>
        <w:t>ta Sheets of Key Components</w:t>
      </w:r>
      <w:r w:rsidR="0007332D" w:rsidRPr="00200C39">
        <w:rPr>
          <w:noProof/>
          <w:sz w:val="24"/>
          <w:szCs w:val="24"/>
        </w:rPr>
        <w:drawing>
          <wp:inline distT="0" distB="0" distL="0" distR="0">
            <wp:extent cx="5939790" cy="7672705"/>
            <wp:effectExtent l="1905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5939790" cy="7672705"/>
                    </a:xfrm>
                    <a:prstGeom prst="rect">
                      <a:avLst/>
                    </a:prstGeom>
                    <a:noFill/>
                    <a:ln w="9525">
                      <a:noFill/>
                      <a:miter lim="800000"/>
                      <a:headEnd/>
                      <a:tailEnd/>
                    </a:ln>
                  </pic:spPr>
                </pic:pic>
              </a:graphicData>
            </a:graphic>
          </wp:inline>
        </w:drawing>
      </w:r>
    </w:p>
    <w:p w:rsidR="005D587E" w:rsidRPr="00200C39" w:rsidRDefault="005D587E" w:rsidP="00DD164D">
      <w:pPr>
        <w:rPr>
          <w:b/>
          <w:i/>
          <w:sz w:val="24"/>
          <w:szCs w:val="24"/>
        </w:rPr>
      </w:pPr>
    </w:p>
    <w:p w:rsidR="005D587E" w:rsidRPr="00200C39" w:rsidRDefault="005D587E" w:rsidP="00DD164D">
      <w:pPr>
        <w:rPr>
          <w:b/>
          <w:i/>
          <w:szCs w:val="24"/>
        </w:rPr>
      </w:pPr>
      <w:r w:rsidRPr="00200C39">
        <w:rPr>
          <w:b/>
          <w:i/>
          <w:szCs w:val="24"/>
        </w:rPr>
        <w:lastRenderedPageBreak/>
        <w:t>PCB Layouts</w:t>
      </w:r>
    </w:p>
    <w:p w:rsidR="00057683" w:rsidRPr="00200C39" w:rsidRDefault="00057683" w:rsidP="00DD164D">
      <w:pPr>
        <w:rPr>
          <w:sz w:val="24"/>
          <w:szCs w:val="24"/>
        </w:rPr>
      </w:pPr>
      <w:r w:rsidRPr="00200C39">
        <w:rPr>
          <w:noProof/>
          <w:sz w:val="24"/>
          <w:szCs w:val="24"/>
        </w:rPr>
        <w:drawing>
          <wp:inline distT="0" distB="0" distL="0" distR="0">
            <wp:extent cx="5939790" cy="2512695"/>
            <wp:effectExtent l="1905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a:stretch>
                      <a:fillRect/>
                    </a:stretch>
                  </pic:blipFill>
                  <pic:spPr bwMode="auto">
                    <a:xfrm>
                      <a:off x="0" y="0"/>
                      <a:ext cx="5939790" cy="2512695"/>
                    </a:xfrm>
                    <a:prstGeom prst="rect">
                      <a:avLst/>
                    </a:prstGeom>
                    <a:noFill/>
                    <a:ln w="9525">
                      <a:noFill/>
                      <a:miter lim="800000"/>
                      <a:headEnd/>
                      <a:tailEnd/>
                    </a:ln>
                  </pic:spPr>
                </pic:pic>
              </a:graphicData>
            </a:graphic>
          </wp:inline>
        </w:drawing>
      </w:r>
    </w:p>
    <w:p w:rsidR="00057683" w:rsidRPr="00200C39" w:rsidRDefault="00057683" w:rsidP="00DD164D">
      <w:pPr>
        <w:rPr>
          <w:b/>
          <w:sz w:val="18"/>
          <w:szCs w:val="24"/>
        </w:rPr>
      </w:pPr>
      <w:r w:rsidRPr="00200C39">
        <w:rPr>
          <w:b/>
          <w:sz w:val="18"/>
          <w:szCs w:val="24"/>
        </w:rPr>
        <w:t>In House PCB Board Layout</w:t>
      </w:r>
    </w:p>
    <w:p w:rsidR="00057683" w:rsidRPr="00200C39" w:rsidRDefault="00057683" w:rsidP="00DD164D">
      <w:pPr>
        <w:rPr>
          <w:sz w:val="20"/>
          <w:szCs w:val="24"/>
        </w:rPr>
      </w:pPr>
    </w:p>
    <w:p w:rsidR="00057683" w:rsidRPr="00200C39" w:rsidRDefault="00057683" w:rsidP="00057683">
      <w:pPr>
        <w:rPr>
          <w:sz w:val="20"/>
          <w:szCs w:val="24"/>
        </w:rPr>
      </w:pPr>
      <w:r w:rsidRPr="00200C39">
        <w:rPr>
          <w:noProof/>
          <w:sz w:val="20"/>
          <w:szCs w:val="24"/>
        </w:rPr>
        <w:drawing>
          <wp:inline distT="0" distB="0" distL="0" distR="0">
            <wp:extent cx="4946895" cy="4317558"/>
            <wp:effectExtent l="19050" t="0" r="61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srcRect/>
                    <a:stretch>
                      <a:fillRect/>
                    </a:stretch>
                  </pic:blipFill>
                  <pic:spPr bwMode="auto">
                    <a:xfrm>
                      <a:off x="0" y="0"/>
                      <a:ext cx="4953943" cy="4323709"/>
                    </a:xfrm>
                    <a:prstGeom prst="rect">
                      <a:avLst/>
                    </a:prstGeom>
                    <a:noFill/>
                    <a:ln w="9525">
                      <a:noFill/>
                      <a:miter lim="800000"/>
                      <a:headEnd/>
                      <a:tailEnd/>
                    </a:ln>
                  </pic:spPr>
                </pic:pic>
              </a:graphicData>
            </a:graphic>
          </wp:inline>
        </w:drawing>
      </w:r>
    </w:p>
    <w:p w:rsidR="00057683" w:rsidRPr="00200C39" w:rsidRDefault="00057683" w:rsidP="00057683">
      <w:pPr>
        <w:rPr>
          <w:b/>
          <w:sz w:val="18"/>
          <w:szCs w:val="24"/>
        </w:rPr>
      </w:pPr>
      <w:r w:rsidRPr="00200C39">
        <w:rPr>
          <w:b/>
          <w:sz w:val="18"/>
          <w:szCs w:val="24"/>
        </w:rPr>
        <w:t>Advanced Circuits PCB Board Layout</w:t>
      </w:r>
    </w:p>
    <w:sectPr w:rsidR="00057683" w:rsidRPr="00200C39" w:rsidSect="000129D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4D6A" w:rsidRDefault="00D64D6A" w:rsidP="00EB2BF0">
      <w:pPr>
        <w:spacing w:after="0" w:line="240" w:lineRule="auto"/>
      </w:pPr>
      <w:r>
        <w:separator/>
      </w:r>
    </w:p>
  </w:endnote>
  <w:endnote w:type="continuationSeparator" w:id="0">
    <w:p w:rsidR="00D64D6A" w:rsidRDefault="00D64D6A" w:rsidP="00EB2BF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4D6A" w:rsidRDefault="00D64D6A" w:rsidP="00EB2BF0">
      <w:pPr>
        <w:spacing w:after="0" w:line="240" w:lineRule="auto"/>
      </w:pPr>
      <w:r>
        <w:separator/>
      </w:r>
    </w:p>
  </w:footnote>
  <w:footnote w:type="continuationSeparator" w:id="0">
    <w:p w:rsidR="00D64D6A" w:rsidRDefault="00D64D6A" w:rsidP="00EB2BF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A784A"/>
    <w:multiLevelType w:val="hybridMultilevel"/>
    <w:tmpl w:val="FB847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C0934C4"/>
    <w:multiLevelType w:val="hybridMultilevel"/>
    <w:tmpl w:val="CF080C2A"/>
    <w:lvl w:ilvl="0" w:tplc="2D82210A">
      <w:start w:val="1"/>
      <w:numFmt w:val="decimal"/>
      <w:lvlText w:val="%1."/>
      <w:lvlJc w:val="left"/>
      <w:pPr>
        <w:ind w:left="1080" w:hanging="360"/>
      </w:pPr>
      <w:rPr>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519A5371"/>
    <w:multiLevelType w:val="hybridMultilevel"/>
    <w:tmpl w:val="D01C7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29E3795"/>
    <w:multiLevelType w:val="hybridMultilevel"/>
    <w:tmpl w:val="03820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6181FC8"/>
    <w:multiLevelType w:val="hybridMultilevel"/>
    <w:tmpl w:val="E3C0F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1CB032E"/>
    <w:multiLevelType w:val="hybridMultilevel"/>
    <w:tmpl w:val="51FA4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2841056"/>
    <w:multiLevelType w:val="hybridMultilevel"/>
    <w:tmpl w:val="D0981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6"/>
  </w:num>
  <w:num w:numId="5">
    <w:abstractNumId w:val="4"/>
  </w:num>
  <w:num w:numId="6">
    <w:abstractNumId w:val="3"/>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footnotePr>
    <w:footnote w:id="-1"/>
    <w:footnote w:id="0"/>
  </w:footnotePr>
  <w:endnotePr>
    <w:endnote w:id="-1"/>
    <w:endnote w:id="0"/>
  </w:endnotePr>
  <w:compat/>
  <w:rsids>
    <w:rsidRoot w:val="00DA6E22"/>
    <w:rsid w:val="000129D5"/>
    <w:rsid w:val="00057683"/>
    <w:rsid w:val="0007332D"/>
    <w:rsid w:val="00200C39"/>
    <w:rsid w:val="00372840"/>
    <w:rsid w:val="00392321"/>
    <w:rsid w:val="005D587E"/>
    <w:rsid w:val="00705AC4"/>
    <w:rsid w:val="00720A6E"/>
    <w:rsid w:val="00720F67"/>
    <w:rsid w:val="00740717"/>
    <w:rsid w:val="00766407"/>
    <w:rsid w:val="007B20DB"/>
    <w:rsid w:val="007B4EA0"/>
    <w:rsid w:val="00863D59"/>
    <w:rsid w:val="00900CC4"/>
    <w:rsid w:val="00911C7A"/>
    <w:rsid w:val="00A162EF"/>
    <w:rsid w:val="00AD67DD"/>
    <w:rsid w:val="00D64D6A"/>
    <w:rsid w:val="00D912C5"/>
    <w:rsid w:val="00DA6E22"/>
    <w:rsid w:val="00DD164D"/>
    <w:rsid w:val="00EB2B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29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164D"/>
    <w:pPr>
      <w:ind w:left="720"/>
      <w:contextualSpacing/>
    </w:pPr>
    <w:rPr>
      <w:rFonts w:ascii="Calibri" w:eastAsia="Calibri" w:hAnsi="Calibri" w:cs="Times New Roman"/>
    </w:rPr>
  </w:style>
  <w:style w:type="paragraph" w:styleId="Caption">
    <w:name w:val="caption"/>
    <w:basedOn w:val="Normal"/>
    <w:next w:val="Normal"/>
    <w:uiPriority w:val="35"/>
    <w:unhideWhenUsed/>
    <w:qFormat/>
    <w:rsid w:val="00766407"/>
    <w:pPr>
      <w:spacing w:line="240" w:lineRule="auto"/>
    </w:pPr>
    <w:rPr>
      <w:b/>
      <w:bCs/>
      <w:color w:val="4F81BD" w:themeColor="accent1"/>
      <w:sz w:val="18"/>
      <w:szCs w:val="18"/>
    </w:rPr>
  </w:style>
  <w:style w:type="table" w:styleId="TableGrid">
    <w:name w:val="Table Grid"/>
    <w:basedOn w:val="TableNormal"/>
    <w:uiPriority w:val="59"/>
    <w:rsid w:val="0007332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0733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7332D"/>
    <w:rPr>
      <w:rFonts w:ascii="Tahoma" w:hAnsi="Tahoma" w:cs="Tahoma"/>
      <w:sz w:val="16"/>
      <w:szCs w:val="16"/>
    </w:rPr>
  </w:style>
  <w:style w:type="paragraph" w:styleId="Header">
    <w:name w:val="header"/>
    <w:basedOn w:val="Normal"/>
    <w:link w:val="HeaderChar"/>
    <w:uiPriority w:val="99"/>
    <w:semiHidden/>
    <w:unhideWhenUsed/>
    <w:rsid w:val="00EB2BF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B2BF0"/>
  </w:style>
  <w:style w:type="paragraph" w:styleId="Footer">
    <w:name w:val="footer"/>
    <w:basedOn w:val="Normal"/>
    <w:link w:val="FooterChar"/>
    <w:uiPriority w:val="99"/>
    <w:semiHidden/>
    <w:unhideWhenUsed/>
    <w:rsid w:val="00EB2BF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B2B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164D"/>
    <w:pPr>
      <w:ind w:left="720"/>
      <w:contextualSpacing/>
    </w:pPr>
    <w:rPr>
      <w:rFonts w:ascii="Calibri" w:eastAsia="Calibri" w:hAnsi="Calibri" w:cs="Times New Roman"/>
    </w:rPr>
  </w:style>
  <w:style w:type="paragraph" w:styleId="Caption">
    <w:name w:val="caption"/>
    <w:basedOn w:val="Normal"/>
    <w:next w:val="Normal"/>
    <w:uiPriority w:val="35"/>
    <w:unhideWhenUsed/>
    <w:qFormat/>
    <w:rsid w:val="00766407"/>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3.vsd"/><Relationship Id="rId18" Type="http://schemas.openxmlformats.org/officeDocument/2006/relationships/image" Target="media/image7.png"/><Relationship Id="rId3" Type="http://schemas.openxmlformats.org/officeDocument/2006/relationships/styles" Target="styles.xml"/><Relationship Id="rId21"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2.vsd"/><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1.vsd"/><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7CC927-F22E-4ADB-B13C-9EDB0BB28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9</Pages>
  <Words>1285</Words>
  <Characters>7329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North Dakota State University</Company>
  <LinksUpToDate>false</LinksUpToDate>
  <CharactersWithSpaces>8597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Evan.Pederson</dc:creator>
  <cp:keywords/>
  <dc:description/>
  <cp:lastModifiedBy>Kyle</cp:lastModifiedBy>
  <cp:revision>5</cp:revision>
  <dcterms:created xsi:type="dcterms:W3CDTF">2013-05-07T16:33:00Z</dcterms:created>
  <dcterms:modified xsi:type="dcterms:W3CDTF">2013-05-07T22:46:00Z</dcterms:modified>
</cp:coreProperties>
</file>